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AD" w:rsidRPr="007361AD" w:rsidRDefault="007361AD" w:rsidP="007361AD">
      <w:pPr>
        <w:keepNext/>
        <w:spacing w:after="0" w:line="360" w:lineRule="auto"/>
        <w:ind w:left="360"/>
        <w:jc w:val="center"/>
        <w:outlineLvl w:val="0"/>
        <w:rPr>
          <w:rFonts w:ascii="Times New Roman" w:eastAsia="MS Gothic" w:hAnsi="Times New Roman" w:cs="Times New Roman"/>
          <w:b/>
          <w:bCs/>
          <w:kern w:val="32"/>
          <w:sz w:val="24"/>
          <w:szCs w:val="24"/>
          <w:lang w:val="en-US" w:eastAsia="tr-TR"/>
        </w:rPr>
      </w:pPr>
      <w:r w:rsidRPr="007361AD">
        <w:rPr>
          <w:rFonts w:ascii="Times New Roman" w:eastAsia="MS Gothic" w:hAnsi="Times New Roman" w:cs="Times New Roman"/>
          <w:b/>
          <w:bCs/>
          <w:kern w:val="32"/>
          <w:sz w:val="24"/>
          <w:szCs w:val="24"/>
          <w:lang w:val="en-US" w:eastAsia="tr-TR"/>
        </w:rPr>
        <w:t>İDARİ ŞARTN</w:t>
      </w:r>
      <w:bookmarkStart w:id="0" w:name="_GoBack"/>
      <w:bookmarkEnd w:id="0"/>
      <w:r w:rsidRPr="007361AD">
        <w:rPr>
          <w:rFonts w:ascii="Times New Roman" w:eastAsia="MS Gothic" w:hAnsi="Times New Roman" w:cs="Times New Roman"/>
          <w:b/>
          <w:bCs/>
          <w:kern w:val="32"/>
          <w:sz w:val="24"/>
          <w:szCs w:val="24"/>
          <w:lang w:val="en-US" w:eastAsia="tr-TR"/>
        </w:rPr>
        <w:t>AME</w:t>
      </w:r>
    </w:p>
    <w:p w:rsidR="007361AD" w:rsidRPr="007361AD" w:rsidRDefault="007361AD" w:rsidP="007361AD">
      <w:pPr>
        <w:numPr>
          <w:ilvl w:val="0"/>
          <w:numId w:val="2"/>
        </w:numPr>
        <w:spacing w:after="0" w:line="360" w:lineRule="auto"/>
        <w:ind w:left="426" w:hanging="49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>EKK-3 (Devrekâni) ilçesine</w:t>
      </w:r>
      <w:r w:rsidRPr="007361AD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bağlı mahalle ve köylerde </w:t>
      </w:r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>gerçekleştirilecektir. Makine Ekipman Alım işi, teknik şartnamede belirtilen özelliklere uygun olarak yapılacaktır.</w:t>
      </w:r>
    </w:p>
    <w:p w:rsidR="007361AD" w:rsidRPr="007361AD" w:rsidRDefault="007361AD" w:rsidP="007361AD">
      <w:pPr>
        <w:numPr>
          <w:ilvl w:val="0"/>
          <w:numId w:val="2"/>
        </w:numPr>
        <w:spacing w:after="0" w:line="360" w:lineRule="auto"/>
        <w:ind w:left="426" w:hanging="49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>Nakliye giderleri yükleniciye ait olacaktır. Kargo veya benzer aracı nakil unsurları ile yapılan gönderimler sırasında oluşabilecek zarar ve ziyan yükleniciye aittir.</w:t>
      </w:r>
    </w:p>
    <w:p w:rsidR="007361AD" w:rsidRPr="007361AD" w:rsidRDefault="007361AD" w:rsidP="007361AD">
      <w:pPr>
        <w:numPr>
          <w:ilvl w:val="0"/>
          <w:numId w:val="2"/>
        </w:numPr>
        <w:spacing w:after="0" w:line="360" w:lineRule="auto"/>
        <w:ind w:left="426" w:hanging="49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61AD">
        <w:rPr>
          <w:rFonts w:ascii="Times New Roman" w:eastAsia="Calibri" w:hAnsi="Times New Roman" w:cs="Times New Roman"/>
          <w:b/>
          <w:sz w:val="24"/>
          <w:szCs w:val="24"/>
        </w:rPr>
        <w:t>Yararlanıcının hibe ödemesini alabilmesi için ana hatlarıyla aşağıdaki süreçler tamamlanmalıdır;</w:t>
      </w:r>
    </w:p>
    <w:p w:rsidR="007361AD" w:rsidRPr="007361AD" w:rsidRDefault="007361AD" w:rsidP="007361A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1AD">
        <w:rPr>
          <w:rFonts w:ascii="Times New Roman" w:eastAsia="Calibri" w:hAnsi="Times New Roman" w:cs="Times New Roman"/>
          <w:sz w:val="24"/>
          <w:szCs w:val="24"/>
        </w:rPr>
        <w:t xml:space="preserve">Yüklenici Makine Ekipman Alım İşinin eksiksiz olarak Teslim/Tesellüm Belgesi ile yaralanıcıya teslim eder. </w:t>
      </w:r>
    </w:p>
    <w:p w:rsidR="007361AD" w:rsidRPr="007361AD" w:rsidRDefault="007361AD" w:rsidP="007361A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1AD">
        <w:rPr>
          <w:rFonts w:ascii="Times New Roman" w:eastAsia="Calibri" w:hAnsi="Times New Roman" w:cs="Times New Roman"/>
          <w:b/>
          <w:sz w:val="24"/>
          <w:szCs w:val="24"/>
        </w:rPr>
        <w:t>Yüklenici makine/</w:t>
      </w:r>
      <w:proofErr w:type="gramStart"/>
      <w:r w:rsidRPr="007361AD">
        <w:rPr>
          <w:rFonts w:ascii="Times New Roman" w:eastAsia="Calibri" w:hAnsi="Times New Roman" w:cs="Times New Roman"/>
          <w:b/>
          <w:sz w:val="24"/>
          <w:szCs w:val="24"/>
        </w:rPr>
        <w:t>ekipman</w:t>
      </w:r>
      <w:proofErr w:type="gramEnd"/>
      <w:r w:rsidRPr="007361AD">
        <w:rPr>
          <w:rFonts w:ascii="Times New Roman" w:eastAsia="Calibri" w:hAnsi="Times New Roman" w:cs="Times New Roman"/>
          <w:b/>
          <w:sz w:val="24"/>
          <w:szCs w:val="24"/>
        </w:rPr>
        <w:t xml:space="preserve"> teslimatı sırasında yararlanıcıya teslim edilen makine /ekipman için kullanım ve bakım ile ilgili eğitim verip bir taahhütname ile belgelendirecektir</w:t>
      </w:r>
    </w:p>
    <w:p w:rsidR="007361AD" w:rsidRPr="007361AD" w:rsidRDefault="007361AD" w:rsidP="007361A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1AD">
        <w:rPr>
          <w:rFonts w:ascii="Times New Roman" w:eastAsia="Calibri" w:hAnsi="Times New Roman" w:cs="Times New Roman"/>
          <w:sz w:val="24"/>
          <w:szCs w:val="24"/>
        </w:rPr>
        <w:t>Yüklenici firma makine /</w:t>
      </w:r>
      <w:proofErr w:type="gramStart"/>
      <w:r w:rsidRPr="007361AD">
        <w:rPr>
          <w:rFonts w:ascii="Times New Roman" w:eastAsia="Calibri" w:hAnsi="Times New Roman" w:cs="Times New Roman"/>
          <w:sz w:val="24"/>
          <w:szCs w:val="24"/>
        </w:rPr>
        <w:t>ekipman</w:t>
      </w:r>
      <w:proofErr w:type="gramEnd"/>
      <w:r w:rsidRPr="007361AD">
        <w:rPr>
          <w:rFonts w:ascii="Times New Roman" w:eastAsia="Calibri" w:hAnsi="Times New Roman" w:cs="Times New Roman"/>
          <w:sz w:val="24"/>
          <w:szCs w:val="24"/>
        </w:rPr>
        <w:t xml:space="preserve"> ile birlikte Türkçe olarak kullanım ve bakım kılavuzu ile en az iki (2) yıllık Garanti Belgesi verecektir.</w:t>
      </w:r>
    </w:p>
    <w:p w:rsidR="007361AD" w:rsidRPr="007361AD" w:rsidRDefault="007361AD" w:rsidP="007361A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Yararlanıcı İl/İlçesindeki </w:t>
      </w:r>
      <w:proofErr w:type="spellStart"/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>ÇDE’ye</w:t>
      </w:r>
      <w:proofErr w:type="spellEnd"/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Makine Ekipman Alım işinin bittiğini haber verir.</w:t>
      </w:r>
    </w:p>
    <w:p w:rsidR="007361AD" w:rsidRPr="007361AD" w:rsidRDefault="007361AD" w:rsidP="007361A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>İl/İlçelerdeki ÇDE ve İPYB personeli Makine Ekipmanı dağıtımı yerinde görerek tüm belgeleri inceler ve tüm işler eksiksiz ve şartnamelere uygun ise Girdi Tespit Tutanağı hazırlar.</w:t>
      </w:r>
    </w:p>
    <w:p w:rsidR="007361AD" w:rsidRPr="007361AD" w:rsidRDefault="007361AD" w:rsidP="007361A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>Yüklenici faturayı ve diğer belgeleri yararlanıcıya teslim eder.</w:t>
      </w:r>
    </w:p>
    <w:p w:rsidR="007361AD" w:rsidRPr="007361AD" w:rsidRDefault="007361AD" w:rsidP="007361A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Yararlanıcı, yararlanıcı katkı payını ve KDV’yi banka yoluyla yükleniciye öder, </w:t>
      </w:r>
      <w:proofErr w:type="gramStart"/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>dekontunu</w:t>
      </w:r>
      <w:proofErr w:type="gramEnd"/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alır.</w:t>
      </w:r>
    </w:p>
    <w:p w:rsidR="007361AD" w:rsidRPr="007361AD" w:rsidRDefault="007361AD" w:rsidP="007361A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Yararlanıcı Hibe Ödemesi Talep Belgesini düzenler</w:t>
      </w:r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ekine </w:t>
      </w:r>
      <w:r w:rsidRPr="007361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teslim tesellüm belgesini</w:t>
      </w:r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7361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faturaları</w:t>
      </w:r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gramStart"/>
      <w:r w:rsidRPr="007361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dekontları</w:t>
      </w:r>
      <w:proofErr w:type="gramEnd"/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7361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yükleniciyle yaptığı sözleşmeyi </w:t>
      </w:r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dair belgeleri koyarak ilgili </w:t>
      </w:r>
      <w:r w:rsidRPr="007361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İl/İlçe Tarım ve Orman Müdürlüklerine teslim eder</w:t>
      </w:r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361AD" w:rsidRPr="007361AD" w:rsidRDefault="007361AD" w:rsidP="007361A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Ödemeler, İlçe Tarım ve Orman Müdürlüğünün tüm dosya içeriğini </w:t>
      </w:r>
      <w:proofErr w:type="spellStart"/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>İPYB’ye</w:t>
      </w:r>
      <w:proofErr w:type="spellEnd"/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göndermesinin ardından, dosya üzerindeki incelemeler tamamlandıktan sonra </w:t>
      </w:r>
      <w:proofErr w:type="spellStart"/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>EPDB’nin</w:t>
      </w:r>
      <w:proofErr w:type="spellEnd"/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onayı ile UNDP tarafından Yararlanıcının hesabına gönderilmek suretiyle yapılır.</w:t>
      </w:r>
    </w:p>
    <w:p w:rsidR="007361AD" w:rsidRPr="007361AD" w:rsidRDefault="007361AD" w:rsidP="007361A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Yararlanıcılar proje kapsamında temin edilen makine </w:t>
      </w:r>
      <w:proofErr w:type="gramStart"/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ekipmanlarını</w:t>
      </w:r>
      <w:proofErr w:type="gramEnd"/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 yıl boyunca korur, bakım ve onarımını yapar; mücbir sebepler haricinde söz konusu makine ve ekipmanları satamaz veya devredemez. Bunun dışında hareket eden yararlanıcılar hakkında 6183 sayılı Amme Alacaklarının Tahsil Usulü Hakkında Kanun hükümleri uygulanır.</w:t>
      </w:r>
      <w:bookmarkStart w:id="1" w:name="_Toc90373041"/>
      <w:bookmarkStart w:id="2" w:name="_Hlk187138118"/>
    </w:p>
    <w:p w:rsidR="007361AD" w:rsidRPr="007361AD" w:rsidRDefault="007361AD" w:rsidP="007361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61AD" w:rsidRPr="007361AD" w:rsidRDefault="007361AD" w:rsidP="007361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61AD" w:rsidRPr="007361AD" w:rsidRDefault="007361AD" w:rsidP="007361AD">
      <w:pPr>
        <w:keepNext/>
        <w:spacing w:after="0" w:line="360" w:lineRule="auto"/>
        <w:ind w:left="360" w:firstLine="348"/>
        <w:jc w:val="center"/>
        <w:outlineLvl w:val="0"/>
        <w:rPr>
          <w:rFonts w:ascii="Times New Roman" w:eastAsia="MS Gothic" w:hAnsi="Times New Roman" w:cs="Times New Roman"/>
          <w:b/>
          <w:bCs/>
          <w:kern w:val="32"/>
          <w:sz w:val="32"/>
          <w:szCs w:val="32"/>
          <w:shd w:val="clear" w:color="auto" w:fill="FFFFFF"/>
          <w:lang w:val="en-US" w:eastAsia="tr-TR"/>
        </w:rPr>
      </w:pPr>
      <w:r w:rsidRPr="007361AD">
        <w:rPr>
          <w:rFonts w:ascii="Times New Roman" w:eastAsia="MS Gothic" w:hAnsi="Times New Roman" w:cs="Times New Roman"/>
          <w:b/>
          <w:bCs/>
          <w:kern w:val="32"/>
          <w:sz w:val="32"/>
          <w:szCs w:val="32"/>
          <w:shd w:val="clear" w:color="auto" w:fill="FFFFFF"/>
          <w:lang w:val="en-US" w:eastAsia="tr-TR"/>
        </w:rPr>
        <w:lastRenderedPageBreak/>
        <w:t>TEKNİK ŞARTNAME</w:t>
      </w:r>
      <w:bookmarkEnd w:id="1"/>
    </w:p>
    <w:p w:rsidR="007361AD" w:rsidRPr="007361AD" w:rsidRDefault="007361AD" w:rsidP="007361A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61AD">
        <w:rPr>
          <w:rFonts w:ascii="Times New Roman" w:eastAsia="Calibri" w:hAnsi="Times New Roman" w:cs="Times New Roman"/>
          <w:sz w:val="24"/>
          <w:szCs w:val="24"/>
        </w:rPr>
        <w:t>Yararlanıcı ve yüklenici arasında imzalanan uygulama sözleşmesinden sonra belirtilen süre içerisinde, yüklenici Yararlanıcının beyan ettiği ikamet adresine makineyi teslim etmek zorundadır.</w:t>
      </w:r>
    </w:p>
    <w:p w:rsidR="007361AD" w:rsidRPr="007361AD" w:rsidRDefault="007361AD" w:rsidP="007361AD">
      <w:pPr>
        <w:widowControl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361AD" w:rsidRPr="007361AD" w:rsidRDefault="007361AD" w:rsidP="007361AD">
      <w:pPr>
        <w:widowControl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Patates Ekim Makinesi</w:t>
      </w:r>
    </w:p>
    <w:p w:rsidR="007361AD" w:rsidRPr="007361AD" w:rsidRDefault="007361AD" w:rsidP="007361AD">
      <w:pPr>
        <w:widowControl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361AD" w:rsidRPr="007361AD" w:rsidRDefault="007361AD" w:rsidP="007361AD">
      <w:pPr>
        <w:keepNext/>
        <w:numPr>
          <w:ilvl w:val="1"/>
          <w:numId w:val="1"/>
        </w:numPr>
        <w:tabs>
          <w:tab w:val="num" w:pos="1440"/>
        </w:tabs>
        <w:spacing w:before="60" w:after="60" w:line="276" w:lineRule="auto"/>
        <w:ind w:left="284" w:hanging="284"/>
        <w:outlineLvl w:val="0"/>
        <w:rPr>
          <w:rFonts w:ascii="Times New Roman" w:eastAsia="MS Gothic" w:hAnsi="Times New Roman" w:cs="Times New Roman"/>
          <w:b/>
          <w:bCs/>
          <w:kern w:val="32"/>
          <w:sz w:val="24"/>
          <w:szCs w:val="24"/>
          <w:lang w:eastAsia="tr-TR"/>
        </w:rPr>
      </w:pPr>
      <w:r w:rsidRPr="007361AD">
        <w:rPr>
          <w:rFonts w:ascii="Times New Roman" w:eastAsia="MS Gothic" w:hAnsi="Times New Roman" w:cs="Times New Roman"/>
          <w:b/>
          <w:bCs/>
          <w:kern w:val="32"/>
          <w:sz w:val="24"/>
          <w:szCs w:val="24"/>
          <w:lang w:eastAsia="tr-TR"/>
        </w:rPr>
        <w:t>Genel Özellikler;</w:t>
      </w:r>
    </w:p>
    <w:p w:rsidR="007361AD" w:rsidRPr="007361AD" w:rsidRDefault="007361AD" w:rsidP="007361AD">
      <w:pPr>
        <w:numPr>
          <w:ilvl w:val="0"/>
          <w:numId w:val="5"/>
        </w:numPr>
        <w:spacing w:after="12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şartname ile patates yetiştiriciliği yapan çiftçilerimizin patates ekim ihtiyaçları desteklenecektir. Yatırımcı çiftçilerimiz Bakanlığımız tarafından onaylanan Stratejik Yatırım Planlarında belirtilen </w:t>
      </w:r>
      <w:r w:rsidRPr="007361AD">
        <w:rPr>
          <w:rFonts w:ascii="Times New Roman" w:hAnsi="Times New Roman" w:cs="Times New Roman"/>
          <w:sz w:val="24"/>
          <w:szCs w:val="24"/>
        </w:rPr>
        <w:t>3.EKK (</w:t>
      </w:r>
      <w:proofErr w:type="gramStart"/>
      <w:r w:rsidRPr="007361AD">
        <w:rPr>
          <w:rFonts w:ascii="Times New Roman" w:hAnsi="Times New Roman" w:cs="Times New Roman"/>
          <w:sz w:val="24"/>
          <w:szCs w:val="24"/>
        </w:rPr>
        <w:t>Devrekani</w:t>
      </w:r>
      <w:proofErr w:type="gramEnd"/>
      <w:r w:rsidRPr="007361AD">
        <w:rPr>
          <w:rFonts w:ascii="Times New Roman" w:hAnsi="Times New Roman" w:cs="Times New Roman"/>
          <w:sz w:val="24"/>
          <w:szCs w:val="24"/>
        </w:rPr>
        <w:t>)’ne</w:t>
      </w:r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bağlı ikamet etmektedirler.</w:t>
      </w:r>
    </w:p>
    <w:p w:rsidR="007361AD" w:rsidRPr="007361AD" w:rsidRDefault="007361AD" w:rsidP="007361AD">
      <w:pPr>
        <w:numPr>
          <w:ilvl w:val="0"/>
          <w:numId w:val="5"/>
        </w:numPr>
        <w:shd w:val="clear" w:color="auto" w:fill="FFFFFF"/>
        <w:spacing w:after="120" w:line="276" w:lineRule="auto"/>
        <w:ind w:left="425" w:hanging="35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>Yükleniciler patates ekim makinesi teminini gerçekleştirecektir.</w:t>
      </w:r>
    </w:p>
    <w:p w:rsidR="007361AD" w:rsidRPr="007361AD" w:rsidRDefault="007361AD" w:rsidP="007361AD">
      <w:pPr>
        <w:numPr>
          <w:ilvl w:val="0"/>
          <w:numId w:val="5"/>
        </w:numPr>
        <w:shd w:val="clear" w:color="auto" w:fill="FFFFFF"/>
        <w:spacing w:after="120" w:line="276" w:lineRule="auto"/>
        <w:ind w:left="425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 xml:space="preserve">Alınan makine ve </w:t>
      </w:r>
      <w:proofErr w:type="gramStart"/>
      <w:r w:rsidRPr="007361A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ekipmanların</w:t>
      </w:r>
      <w:proofErr w:type="gramEnd"/>
      <w:r w:rsidRPr="007361A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 xml:space="preserve"> tümünün gerekli standartlara ve teknik şartnameye uygun olması, montajlanması ve ayarlanması yüklenici firmanın sorumluluğu altındadır.</w:t>
      </w:r>
    </w:p>
    <w:p w:rsidR="007361AD" w:rsidRPr="007361AD" w:rsidRDefault="007361AD" w:rsidP="007361AD">
      <w:pPr>
        <w:numPr>
          <w:ilvl w:val="0"/>
          <w:numId w:val="5"/>
        </w:numPr>
        <w:shd w:val="clear" w:color="auto" w:fill="FFFFFF"/>
        <w:spacing w:after="120" w:line="276" w:lineRule="auto"/>
        <w:ind w:left="425" w:hanging="35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Patates Ekim Makinesi Yüklenici tarafından çalışır halde anahtar teslimi olarak yatırımcıya verilecektir.</w:t>
      </w:r>
    </w:p>
    <w:p w:rsidR="007361AD" w:rsidRPr="007361AD" w:rsidRDefault="007361AD" w:rsidP="007361AD">
      <w:pPr>
        <w:numPr>
          <w:ilvl w:val="0"/>
          <w:numId w:val="5"/>
        </w:numPr>
        <w:shd w:val="clear" w:color="auto" w:fill="FFFFFF"/>
        <w:spacing w:after="12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 xml:space="preserve">Makinenin dış gövdesine İdare tarafından belirlenecek tasarım </w:t>
      </w:r>
      <w:proofErr w:type="spellStart"/>
      <w:r w:rsidRPr="007361A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sticker</w:t>
      </w:r>
      <w:proofErr w:type="spellEnd"/>
      <w:r w:rsidRPr="007361A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 xml:space="preserve"> baskı yapılmış olarak teslim edilecektir.</w:t>
      </w:r>
    </w:p>
    <w:p w:rsidR="007361AD" w:rsidRPr="007361AD" w:rsidRDefault="007361AD" w:rsidP="007361AD">
      <w:pPr>
        <w:numPr>
          <w:ilvl w:val="0"/>
          <w:numId w:val="5"/>
        </w:numPr>
        <w:shd w:val="clear" w:color="auto" w:fill="FFFFFF"/>
        <w:spacing w:after="120" w:line="276" w:lineRule="auto"/>
        <w:ind w:left="425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Patates Ekim Makinesi kullanım eğitimi yüklenici firma tarafından yatırımcıya verilecektir.</w:t>
      </w:r>
    </w:p>
    <w:tbl>
      <w:tblPr>
        <w:tblW w:w="8801" w:type="dxa"/>
        <w:tblInd w:w="4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1"/>
      </w:tblGrid>
      <w:tr w:rsidR="007361AD" w:rsidRPr="007361AD" w:rsidTr="00767413">
        <w:trPr>
          <w:trHeight w:val="2680"/>
        </w:trPr>
        <w:tc>
          <w:tcPr>
            <w:tcW w:w="8801" w:type="dxa"/>
            <w:vAlign w:val="bottom"/>
            <w:hideMark/>
          </w:tcPr>
          <w:p w:rsidR="007361AD" w:rsidRPr="007361AD" w:rsidRDefault="007361AD" w:rsidP="007361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</w:pPr>
          </w:p>
          <w:p w:rsidR="007361AD" w:rsidRPr="007361AD" w:rsidRDefault="007361AD" w:rsidP="007361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36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Tarım Alet ve Makinalarının Teknik Özellikleri</w:t>
            </w:r>
          </w:p>
          <w:p w:rsidR="007361AD" w:rsidRPr="007361AD" w:rsidRDefault="007361AD" w:rsidP="007361AD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361A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Patates Ekim Makinesi</w:t>
            </w:r>
          </w:p>
          <w:p w:rsidR="007361AD" w:rsidRPr="007361AD" w:rsidRDefault="007361AD" w:rsidP="007361AD">
            <w:pPr>
              <w:widowControl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6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 xml:space="preserve">a) Çalışma Sıra </w:t>
            </w:r>
            <w:proofErr w:type="gramStart"/>
            <w:r w:rsidRPr="00736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Sayısı : 2</w:t>
            </w:r>
            <w:proofErr w:type="gramEnd"/>
            <w:r w:rsidRPr="00736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 xml:space="preserve"> Sıra</w:t>
            </w:r>
            <w:r w:rsidRPr="007361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lı</w:t>
            </w:r>
          </w:p>
          <w:p w:rsidR="007361AD" w:rsidRPr="007361AD" w:rsidRDefault="007361AD" w:rsidP="007361AD">
            <w:pPr>
              <w:widowControl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</w:pPr>
            <w:r w:rsidRPr="00736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b) Tohum depo kapasitesi en az 600 kg olmalıdır.</w:t>
            </w:r>
          </w:p>
          <w:p w:rsidR="007361AD" w:rsidRPr="007361AD" w:rsidRDefault="007361AD" w:rsidP="007361AD">
            <w:pPr>
              <w:widowControl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6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 xml:space="preserve">c) Sıra Arası </w:t>
            </w:r>
            <w:proofErr w:type="gramStart"/>
            <w:r w:rsidRPr="00736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Mesafe : 700</w:t>
            </w:r>
            <w:proofErr w:type="gramEnd"/>
            <w:r w:rsidRPr="00736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 xml:space="preserve"> - 750 mm</w:t>
            </w:r>
            <w:r w:rsidRPr="007361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>.</w:t>
            </w:r>
          </w:p>
          <w:p w:rsidR="007361AD" w:rsidRPr="007361AD" w:rsidRDefault="007361AD" w:rsidP="007361AD">
            <w:pPr>
              <w:widowControl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6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 Tahrik Tipi: Tekerlekten Tahrikli</w:t>
            </w:r>
          </w:p>
          <w:p w:rsidR="007361AD" w:rsidRPr="007361AD" w:rsidRDefault="007361AD" w:rsidP="007361AD">
            <w:pPr>
              <w:widowControl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6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e) Asgari 2 yıl garantili olmalıdır.</w:t>
            </w:r>
          </w:p>
          <w:p w:rsidR="007361AD" w:rsidRPr="007361AD" w:rsidRDefault="007361AD" w:rsidP="007361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6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f) Türkçe olarak hazırlanmış kullanım, montaj, tamir-bakım kitapçığı ve kılavuzu ile teslim edilmelidir.</w:t>
            </w:r>
          </w:p>
          <w:p w:rsidR="007361AD" w:rsidRPr="007361AD" w:rsidRDefault="007361AD" w:rsidP="007361AD">
            <w:pPr>
              <w:widowControl w:val="0"/>
              <w:adjustRightInd w:val="0"/>
              <w:spacing w:after="12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1AD" w:rsidRPr="007361AD" w:rsidRDefault="007361AD" w:rsidP="007361AD">
            <w:pPr>
              <w:widowControl w:val="0"/>
              <w:adjustRightInd w:val="0"/>
              <w:spacing w:after="12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1AD" w:rsidRPr="007361AD" w:rsidRDefault="007361AD" w:rsidP="007361AD">
            <w:pPr>
              <w:widowControl w:val="0"/>
              <w:adjustRightInd w:val="0"/>
              <w:spacing w:after="12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1AD" w:rsidRPr="007361AD" w:rsidRDefault="007361AD" w:rsidP="007361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7361AD" w:rsidRPr="007361AD" w:rsidRDefault="007361AD" w:rsidP="007361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7361AD" w:rsidRPr="007361AD" w:rsidRDefault="007361AD" w:rsidP="007361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7361AD" w:rsidRPr="007361AD" w:rsidRDefault="007361AD" w:rsidP="007361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7361AD" w:rsidRPr="007361AD" w:rsidRDefault="007361AD" w:rsidP="007361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7361AD" w:rsidRPr="007361AD" w:rsidRDefault="007361AD" w:rsidP="007361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7361AD" w:rsidRPr="007361AD" w:rsidRDefault="007361AD" w:rsidP="007361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7361AD" w:rsidRPr="007361AD" w:rsidRDefault="007361AD" w:rsidP="007361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7361AD" w:rsidRPr="007361AD" w:rsidRDefault="007361AD" w:rsidP="007361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Patates Hasat Makinesi</w:t>
      </w:r>
    </w:p>
    <w:p w:rsidR="007361AD" w:rsidRPr="007361AD" w:rsidRDefault="007361AD" w:rsidP="007361A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7361AD" w:rsidRPr="007361AD" w:rsidRDefault="007361AD" w:rsidP="007361AD">
      <w:pPr>
        <w:keepNext/>
        <w:numPr>
          <w:ilvl w:val="1"/>
          <w:numId w:val="1"/>
        </w:numPr>
        <w:tabs>
          <w:tab w:val="num" w:pos="1440"/>
        </w:tabs>
        <w:spacing w:before="60" w:after="60" w:line="276" w:lineRule="auto"/>
        <w:ind w:left="284" w:hanging="284"/>
        <w:outlineLvl w:val="0"/>
        <w:rPr>
          <w:rFonts w:ascii="Times New Roman" w:eastAsia="MS Gothic" w:hAnsi="Times New Roman" w:cs="Times New Roman"/>
          <w:b/>
          <w:bCs/>
          <w:kern w:val="32"/>
          <w:sz w:val="24"/>
          <w:szCs w:val="24"/>
          <w:lang w:eastAsia="tr-TR"/>
        </w:rPr>
      </w:pPr>
      <w:r w:rsidRPr="007361AD">
        <w:rPr>
          <w:rFonts w:ascii="Times New Roman" w:eastAsia="MS Gothic" w:hAnsi="Times New Roman" w:cs="Times New Roman"/>
          <w:b/>
          <w:bCs/>
          <w:kern w:val="32"/>
          <w:sz w:val="24"/>
          <w:szCs w:val="24"/>
          <w:lang w:eastAsia="tr-TR"/>
        </w:rPr>
        <w:t>Genel Özellikler;</w:t>
      </w:r>
    </w:p>
    <w:p w:rsidR="007361AD" w:rsidRPr="007361AD" w:rsidRDefault="007361AD" w:rsidP="007361AD">
      <w:pPr>
        <w:numPr>
          <w:ilvl w:val="0"/>
          <w:numId w:val="5"/>
        </w:numPr>
        <w:spacing w:after="12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şartname ile patates yetiştiriciliği yapan çiftçilerimizin patates hasat ihtiyaçları desteklenecektir. Yatırımcı çiftçilerimiz Bakanlığımız tarafından onaylanan Stratejik Yatırım Planlarında belirtilen </w:t>
      </w:r>
      <w:r w:rsidRPr="007361AD">
        <w:rPr>
          <w:rFonts w:ascii="Times New Roman" w:hAnsi="Times New Roman" w:cs="Times New Roman"/>
          <w:sz w:val="24"/>
          <w:szCs w:val="24"/>
        </w:rPr>
        <w:t>3.EKK’ne</w:t>
      </w:r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bağlı ikamet etmektedirler.</w:t>
      </w:r>
    </w:p>
    <w:p w:rsidR="007361AD" w:rsidRPr="007361AD" w:rsidRDefault="007361AD" w:rsidP="007361AD">
      <w:pPr>
        <w:numPr>
          <w:ilvl w:val="0"/>
          <w:numId w:val="5"/>
        </w:numPr>
        <w:shd w:val="clear" w:color="auto" w:fill="FFFFFF"/>
        <w:spacing w:after="120" w:line="276" w:lineRule="auto"/>
        <w:ind w:left="425" w:hanging="35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sz w:val="24"/>
          <w:szCs w:val="24"/>
          <w:lang w:eastAsia="tr-TR"/>
        </w:rPr>
        <w:t>Yükleniciler patates hasat makinesi teminini gerçekleştirecektir.</w:t>
      </w:r>
    </w:p>
    <w:p w:rsidR="007361AD" w:rsidRPr="007361AD" w:rsidRDefault="007361AD" w:rsidP="007361AD">
      <w:pPr>
        <w:numPr>
          <w:ilvl w:val="0"/>
          <w:numId w:val="5"/>
        </w:numPr>
        <w:shd w:val="clear" w:color="auto" w:fill="FFFFFF"/>
        <w:spacing w:after="120" w:line="276" w:lineRule="auto"/>
        <w:ind w:left="425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 xml:space="preserve">Alınan makine ve </w:t>
      </w:r>
      <w:proofErr w:type="gramStart"/>
      <w:r w:rsidRPr="007361A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ekipmanların</w:t>
      </w:r>
      <w:proofErr w:type="gramEnd"/>
      <w:r w:rsidRPr="007361A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 xml:space="preserve"> tümünün gerekli standartlara ve teknik şartnameye uygun olması, montajlanması ve ayarlanması yüklenici firmanın sorumluluğu altındadır.</w:t>
      </w:r>
    </w:p>
    <w:p w:rsidR="007361AD" w:rsidRPr="007361AD" w:rsidRDefault="007361AD" w:rsidP="007361AD">
      <w:pPr>
        <w:numPr>
          <w:ilvl w:val="0"/>
          <w:numId w:val="5"/>
        </w:numPr>
        <w:shd w:val="clear" w:color="auto" w:fill="FFFFFF"/>
        <w:spacing w:after="120" w:line="276" w:lineRule="auto"/>
        <w:ind w:left="425" w:hanging="35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Patates Hasat Makinesi Yüklenici tarafından çalışır halde anahtar teslimi olarak yatırımcıya verilecektir.</w:t>
      </w:r>
    </w:p>
    <w:p w:rsidR="007361AD" w:rsidRPr="007361AD" w:rsidRDefault="007361AD" w:rsidP="007361AD">
      <w:pPr>
        <w:numPr>
          <w:ilvl w:val="0"/>
          <w:numId w:val="5"/>
        </w:numPr>
        <w:shd w:val="clear" w:color="auto" w:fill="FFFFFF"/>
        <w:spacing w:after="12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 xml:space="preserve">Makinenin dış gövdesine İdare tarafından belirlenecek tasarım </w:t>
      </w:r>
      <w:r w:rsidRPr="007361A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tr-TR"/>
        </w:rPr>
        <w:t xml:space="preserve">yazı ve proje </w:t>
      </w:r>
      <w:proofErr w:type="gramStart"/>
      <w:r w:rsidRPr="007361A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tr-TR"/>
        </w:rPr>
        <w:t>logoları</w:t>
      </w:r>
      <w:proofErr w:type="gramEnd"/>
      <w:r w:rsidRPr="007361A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tr-TR"/>
        </w:rPr>
        <w:t xml:space="preserve"> uzun ömürlü, suda çözünmeyen boya ile </w:t>
      </w:r>
      <w:proofErr w:type="spellStart"/>
      <w:r w:rsidRPr="007361A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sticker</w:t>
      </w:r>
      <w:proofErr w:type="spellEnd"/>
      <w:r w:rsidRPr="007361A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 xml:space="preserve"> baskı yapılmış olarak teslim edilecektir.</w:t>
      </w:r>
    </w:p>
    <w:p w:rsidR="007361AD" w:rsidRPr="007361AD" w:rsidRDefault="007361AD" w:rsidP="007361AD">
      <w:pPr>
        <w:numPr>
          <w:ilvl w:val="0"/>
          <w:numId w:val="5"/>
        </w:numPr>
        <w:shd w:val="clear" w:color="auto" w:fill="FFFFFF"/>
        <w:spacing w:after="120" w:line="276" w:lineRule="auto"/>
        <w:ind w:left="425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spacing w:val="2"/>
          <w:sz w:val="24"/>
          <w:szCs w:val="24"/>
          <w:lang w:eastAsia="tr-TR"/>
        </w:rPr>
        <w:t>Patates Hasat Makinesi kullanım eğitimi yüklenici firma tarafından yatırımcıya verilecektir.</w:t>
      </w:r>
    </w:p>
    <w:p w:rsidR="007361AD" w:rsidRPr="007361AD" w:rsidRDefault="007361AD" w:rsidP="007361A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361AD" w:rsidRPr="007361AD" w:rsidRDefault="007361AD" w:rsidP="007361A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Tarım Alet ve Makinalarının Teknik Özellikleri</w:t>
      </w:r>
    </w:p>
    <w:p w:rsidR="007361AD" w:rsidRPr="007361AD" w:rsidRDefault="007361AD" w:rsidP="007361AD">
      <w:pPr>
        <w:widowControl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Patates Hasat Makinesi</w:t>
      </w:r>
    </w:p>
    <w:tbl>
      <w:tblPr>
        <w:tblW w:w="8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361AD" w:rsidRPr="007361AD" w:rsidTr="00767413">
        <w:tc>
          <w:tcPr>
            <w:tcW w:w="8789" w:type="dxa"/>
            <w:vAlign w:val="bottom"/>
            <w:hideMark/>
          </w:tcPr>
          <w:p w:rsidR="007361AD" w:rsidRPr="007361AD" w:rsidRDefault="007361AD" w:rsidP="007361AD">
            <w:pPr>
              <w:widowControl w:val="0"/>
              <w:numPr>
                <w:ilvl w:val="0"/>
                <w:numId w:val="6"/>
              </w:numPr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6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 xml:space="preserve">Çalışma Sıra </w:t>
            </w:r>
            <w:proofErr w:type="gramStart"/>
            <w:r w:rsidRPr="00736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Sayısı : 2</w:t>
            </w:r>
            <w:proofErr w:type="gramEnd"/>
            <w:r w:rsidRPr="00736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 xml:space="preserve"> Sıralı</w:t>
            </w:r>
          </w:p>
          <w:p w:rsidR="007361AD" w:rsidRPr="007361AD" w:rsidRDefault="007361AD" w:rsidP="007361AD">
            <w:pPr>
              <w:widowControl w:val="0"/>
              <w:numPr>
                <w:ilvl w:val="0"/>
                <w:numId w:val="6"/>
              </w:numPr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</w:pPr>
            <w:r w:rsidRPr="00736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Batma açısı en az 23 derece olmalıdır.</w:t>
            </w:r>
          </w:p>
          <w:p w:rsidR="007361AD" w:rsidRPr="007361AD" w:rsidRDefault="007361AD" w:rsidP="007361AD">
            <w:pPr>
              <w:widowControl w:val="0"/>
              <w:numPr>
                <w:ilvl w:val="0"/>
                <w:numId w:val="6"/>
              </w:numPr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6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En az 9 adet bıçaklı olmalıdır.</w:t>
            </w:r>
          </w:p>
          <w:p w:rsidR="007361AD" w:rsidRPr="007361AD" w:rsidRDefault="007361AD" w:rsidP="007361AD">
            <w:pPr>
              <w:widowControl w:val="0"/>
              <w:numPr>
                <w:ilvl w:val="0"/>
                <w:numId w:val="6"/>
              </w:numPr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6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Sıra arası mesafe en az 600 mm</w:t>
            </w:r>
            <w:r w:rsidRPr="007361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tr-TR"/>
              </w:rPr>
              <w:t xml:space="preserve"> olmalıdır.</w:t>
            </w:r>
          </w:p>
          <w:p w:rsidR="007361AD" w:rsidRPr="007361AD" w:rsidRDefault="007361AD" w:rsidP="007361AD">
            <w:pPr>
              <w:widowControl w:val="0"/>
              <w:numPr>
                <w:ilvl w:val="0"/>
                <w:numId w:val="6"/>
              </w:numPr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6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Tahrik Tipi: Kuyruk Mili</w:t>
            </w:r>
          </w:p>
          <w:p w:rsidR="007361AD" w:rsidRPr="007361AD" w:rsidRDefault="007361AD" w:rsidP="007361AD">
            <w:pPr>
              <w:widowControl w:val="0"/>
              <w:numPr>
                <w:ilvl w:val="0"/>
                <w:numId w:val="6"/>
              </w:numPr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</w:pPr>
            <w:r w:rsidRPr="00736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İş Kapasitesi: 3,0 da/h</w:t>
            </w:r>
          </w:p>
          <w:p w:rsidR="007361AD" w:rsidRPr="007361AD" w:rsidRDefault="007361AD" w:rsidP="007361AD">
            <w:pPr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6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Asgari 2 yıl garantili olmalıdır.</w:t>
            </w:r>
          </w:p>
          <w:p w:rsidR="007361AD" w:rsidRPr="007361AD" w:rsidRDefault="007361AD" w:rsidP="007361AD">
            <w:pPr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361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Türkçe olarak hazırlanmış kullanım, montaj, tamir-bakım kitapçığı ve kılavuzu ile teslim edilmelidir.</w:t>
            </w:r>
          </w:p>
          <w:p w:rsidR="007361AD" w:rsidRPr="007361AD" w:rsidRDefault="007361AD" w:rsidP="007361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1AD" w:rsidRPr="007361AD" w:rsidRDefault="007361AD" w:rsidP="007361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1AD" w:rsidRPr="007361AD" w:rsidRDefault="007361AD" w:rsidP="007361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tr-TR"/>
              </w:rPr>
            </w:pPr>
            <w:r w:rsidRPr="00736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tr-TR"/>
              </w:rPr>
              <w:t>Yararlanıcı; 1 (bir) adet patates ekim makinesi ve 1 (bir) adet patates hasat makinesini paket halinde alacaktır. Tek bir makine için başvuruda bulunamaz.</w:t>
            </w:r>
          </w:p>
          <w:p w:rsidR="007361AD" w:rsidRPr="007361AD" w:rsidRDefault="007361AD" w:rsidP="007361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1AD" w:rsidRPr="007361AD" w:rsidRDefault="007361AD" w:rsidP="007361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1AD" w:rsidRPr="007361AD" w:rsidRDefault="007361AD" w:rsidP="007361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1AD" w:rsidRPr="007361AD" w:rsidRDefault="007361AD" w:rsidP="007361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61AD" w:rsidRPr="007361AD" w:rsidRDefault="007361AD" w:rsidP="007361AD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1AD" w:rsidRPr="007361AD" w:rsidRDefault="007361AD" w:rsidP="007361A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lastRenderedPageBreak/>
        <w:t>Görünürlük:</w:t>
      </w:r>
    </w:p>
    <w:p w:rsidR="007361AD" w:rsidRPr="007361AD" w:rsidRDefault="007361AD" w:rsidP="007361AD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tr-TR"/>
        </w:rPr>
        <w:t xml:space="preserve">Alınan makinelerin ölçüsüne uygun boyutta bir tanıtım plakası makinenin görülen bir yerine yerleştirilir. Görünürlük levhasında bulunan yazı ve proje </w:t>
      </w:r>
      <w:proofErr w:type="gramStart"/>
      <w:r w:rsidRPr="007361A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tr-TR"/>
        </w:rPr>
        <w:t>logoları</w:t>
      </w:r>
      <w:proofErr w:type="gramEnd"/>
      <w:r w:rsidRPr="007361A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tr-TR"/>
        </w:rPr>
        <w:t xml:space="preserve"> uzun ömürlü, suda çözünmeyen boya ile yazılacaktır. Görünürlük levhasının boyutları ile yazı rengine ve </w:t>
      </w:r>
      <w:proofErr w:type="gramStart"/>
      <w:r w:rsidRPr="007361A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tr-TR"/>
        </w:rPr>
        <w:t>logolara</w:t>
      </w:r>
      <w:proofErr w:type="gramEnd"/>
      <w:r w:rsidRPr="007361A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tr-TR"/>
        </w:rPr>
        <w:t xml:space="preserve"> İdare karar verecektir. Plaka yüklenici firma tarafından yapılacaktır.</w:t>
      </w:r>
    </w:p>
    <w:p w:rsidR="007361AD" w:rsidRPr="007361AD" w:rsidRDefault="007361AD" w:rsidP="007361A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7361AD" w:rsidRPr="007361AD" w:rsidRDefault="007361AD" w:rsidP="007361A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7361AD" w:rsidRPr="007361AD" w:rsidRDefault="007361AD" w:rsidP="007361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32FF8B0B" wp14:editId="1085E4C3">
            <wp:simplePos x="0" y="0"/>
            <wp:positionH relativeFrom="column">
              <wp:posOffset>1136772</wp:posOffset>
            </wp:positionH>
            <wp:positionV relativeFrom="paragraph">
              <wp:posOffset>2546286</wp:posOffset>
            </wp:positionV>
            <wp:extent cx="3934226" cy="2213002"/>
            <wp:effectExtent l="76200" t="76200" r="123825" b="111125"/>
            <wp:wrapTight wrapText="bothSides">
              <wp:wrapPolygon edited="0">
                <wp:start x="-209" y="-744"/>
                <wp:lineTo x="-418" y="-558"/>
                <wp:lineTo x="-418" y="21941"/>
                <wp:lineTo x="-209" y="22685"/>
                <wp:lineTo x="22071" y="22685"/>
                <wp:lineTo x="22280" y="20453"/>
                <wp:lineTo x="22280" y="2417"/>
                <wp:lineTo x="22071" y="-372"/>
                <wp:lineTo x="22071" y="-744"/>
                <wp:lineTo x="-209" y="-744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226" cy="221300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361A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tr-TR"/>
        </w:rPr>
        <w:drawing>
          <wp:inline distT="0" distB="0" distL="0" distR="0" wp14:anchorId="7BA5D66B" wp14:editId="241FAEF3">
            <wp:extent cx="3941910" cy="2217325"/>
            <wp:effectExtent l="76200" t="76200" r="116205" b="1073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4943" cy="22246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61AD" w:rsidRPr="007361AD" w:rsidRDefault="007361AD" w:rsidP="007361AD">
      <w:pPr>
        <w:spacing w:after="12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361AD" w:rsidRPr="007361AD" w:rsidRDefault="007361AD" w:rsidP="007361AD">
      <w:pPr>
        <w:spacing w:after="12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7361AD" w:rsidRPr="007361AD" w:rsidRDefault="007361AD" w:rsidP="007361AD">
      <w:pPr>
        <w:spacing w:after="12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361AD" w:rsidRPr="007361AD" w:rsidRDefault="007361AD" w:rsidP="007361AD">
      <w:pPr>
        <w:spacing w:after="12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7361AD" w:rsidRPr="007361AD" w:rsidRDefault="007361AD" w:rsidP="007361AD">
      <w:pPr>
        <w:spacing w:after="12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7361AD" w:rsidRPr="007361AD" w:rsidRDefault="007361AD" w:rsidP="007361AD">
      <w:pPr>
        <w:spacing w:after="12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361AD" w:rsidRPr="007361AD" w:rsidRDefault="007361AD" w:rsidP="007361AD">
      <w:pPr>
        <w:spacing w:after="12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361AD" w:rsidRPr="007361AD" w:rsidRDefault="007361AD" w:rsidP="007361AD">
      <w:pPr>
        <w:spacing w:after="12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361AD" w:rsidRPr="007361AD" w:rsidRDefault="007361AD" w:rsidP="007361AD">
      <w:pPr>
        <w:spacing w:after="12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361AD" w:rsidRPr="007361AD" w:rsidRDefault="007361AD" w:rsidP="007361A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7361AD" w:rsidRPr="007361AD" w:rsidRDefault="007361AD" w:rsidP="007361A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61AD" w:rsidRPr="007361AD" w:rsidRDefault="007361AD" w:rsidP="007361AD">
      <w:pPr>
        <w:spacing w:after="12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361A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Görünürlük Levhası Örneği</w:t>
      </w:r>
      <w:bookmarkEnd w:id="2"/>
    </w:p>
    <w:p w:rsidR="007361AD" w:rsidRPr="007361AD" w:rsidRDefault="007361AD" w:rsidP="007361AD">
      <w:pPr>
        <w:spacing w:after="12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E055B" w:rsidRDefault="001E055B"/>
    <w:sectPr w:rsidR="001E055B" w:rsidSect="001D619A">
      <w:headerReference w:type="default" r:id="rId7"/>
      <w:pgSz w:w="11907" w:h="16840" w:code="9"/>
      <w:pgMar w:top="1134" w:right="1077" w:bottom="1440" w:left="1077" w:header="284" w:footer="28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803"/>
      <w:gridCol w:w="1804"/>
    </w:tblGrid>
    <w:tr w:rsidR="0011572F" w:rsidRPr="00405C8F" w:rsidTr="00911594">
      <w:trPr>
        <w:trHeight w:val="480"/>
      </w:trPr>
      <w:tc>
        <w:tcPr>
          <w:tcW w:w="2105" w:type="dxa"/>
        </w:tcPr>
        <w:p w:rsidR="0011572F" w:rsidRPr="00405C8F" w:rsidRDefault="007361AD" w:rsidP="0089785F">
          <w:pPr>
            <w:ind w:left="33"/>
            <w:rPr>
              <w:b/>
              <w:sz w:val="4"/>
              <w:szCs w:val="4"/>
            </w:rPr>
          </w:pPr>
        </w:p>
      </w:tc>
      <w:tc>
        <w:tcPr>
          <w:tcW w:w="5889" w:type="dxa"/>
          <w:vAlign w:val="bottom"/>
        </w:tcPr>
        <w:p w:rsidR="0011572F" w:rsidRPr="003A59F0" w:rsidRDefault="007361AD" w:rsidP="0089785F">
          <w:pPr>
            <w:ind w:left="33"/>
            <w:jc w:val="center"/>
            <w:rPr>
              <w:b/>
              <w:sz w:val="20"/>
              <w:szCs w:val="20"/>
            </w:rPr>
          </w:pPr>
        </w:p>
        <w:p w:rsidR="0011572F" w:rsidRPr="002A4A18" w:rsidRDefault="007361AD" w:rsidP="0089785F">
          <w:pPr>
            <w:ind w:left="33"/>
            <w:jc w:val="center"/>
            <w:rPr>
              <w:b/>
            </w:rPr>
          </w:pPr>
        </w:p>
      </w:tc>
      <w:tc>
        <w:tcPr>
          <w:tcW w:w="1829" w:type="dxa"/>
        </w:tcPr>
        <w:p w:rsidR="0011572F" w:rsidRPr="00405C8F" w:rsidRDefault="007361AD" w:rsidP="0089785F">
          <w:pPr>
            <w:ind w:left="33"/>
            <w:jc w:val="right"/>
            <w:rPr>
              <w:b/>
              <w:sz w:val="4"/>
              <w:szCs w:val="4"/>
            </w:rPr>
          </w:pPr>
        </w:p>
      </w:tc>
    </w:tr>
  </w:tbl>
  <w:p w:rsidR="0011572F" w:rsidRPr="00911594" w:rsidRDefault="007361AD" w:rsidP="002941E9">
    <w:pPr>
      <w:pStyle w:val="AltBilgi"/>
      <w:rPr>
        <w:szCs w:val="18"/>
      </w:rPr>
    </w:pPr>
    <w:r w:rsidRPr="00BE64A0">
      <w:rPr>
        <w:b/>
        <w:noProof/>
        <w:sz w:val="4"/>
        <w:szCs w:val="4"/>
      </w:rPr>
      <w:drawing>
        <wp:anchor distT="0" distB="0" distL="114300" distR="114300" simplePos="0" relativeHeight="251661312" behindDoc="0" locked="0" layoutInCell="1" allowOverlap="1" wp14:anchorId="6D2062F1" wp14:editId="0E809C2F">
          <wp:simplePos x="0" y="0"/>
          <wp:positionH relativeFrom="column">
            <wp:posOffset>5749925</wp:posOffset>
          </wp:positionH>
          <wp:positionV relativeFrom="paragraph">
            <wp:posOffset>-603428</wp:posOffset>
          </wp:positionV>
          <wp:extent cx="1118955" cy="1102015"/>
          <wp:effectExtent l="0" t="0" r="0" b="0"/>
          <wp:wrapNone/>
          <wp:docPr id="11" name="Resim 11" descr="C:\Users\saliha.akbas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C:\Users\saliha.akbas\Download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955" cy="110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64A0">
      <w:rPr>
        <w:b/>
        <w:noProof/>
        <w:sz w:val="4"/>
        <w:szCs w:val="4"/>
      </w:rPr>
      <w:drawing>
        <wp:anchor distT="0" distB="0" distL="114300" distR="114300" simplePos="0" relativeHeight="251659264" behindDoc="0" locked="0" layoutInCell="1" allowOverlap="1" wp14:anchorId="76F46873" wp14:editId="1957F885">
          <wp:simplePos x="0" y="0"/>
          <wp:positionH relativeFrom="column">
            <wp:posOffset>-473659</wp:posOffset>
          </wp:positionH>
          <wp:positionV relativeFrom="paragraph">
            <wp:posOffset>-462635</wp:posOffset>
          </wp:positionV>
          <wp:extent cx="760730" cy="760730"/>
          <wp:effectExtent l="0" t="0" r="0" b="0"/>
          <wp:wrapNone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İçerik Yer Tutucusu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E5B9CA" wp14:editId="2E15726B">
              <wp:simplePos x="0" y="0"/>
              <wp:positionH relativeFrom="column">
                <wp:posOffset>1240790</wp:posOffset>
              </wp:positionH>
              <wp:positionV relativeFrom="paragraph">
                <wp:posOffset>-406400</wp:posOffset>
              </wp:positionV>
              <wp:extent cx="3716020" cy="622300"/>
              <wp:effectExtent l="2540" t="3175" r="0" b="31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602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72F" w:rsidRPr="00911594" w:rsidRDefault="007361AD" w:rsidP="00911594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911594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KIRSAL DEZAVANTAJLI ALANLAR KALKINMA PROJESİ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5B9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7.7pt;margin-top:-32pt;width:292.6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" filled="f" stroked="f">
              <v:textbox>
                <w:txbxContent>
                  <w:p w:rsidR="0011572F" w:rsidRPr="00911594" w:rsidRDefault="007361AD" w:rsidP="00911594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911594">
                      <w:rPr>
                        <w:b/>
                        <w:bCs/>
                        <w:sz w:val="32"/>
                        <w:szCs w:val="32"/>
                      </w:rPr>
                      <w:t>KIRSAL DEZAVANTAJLI ALANLAR KALKINMA PROJESİ</w:t>
                    </w:r>
                  </w:p>
                </w:txbxContent>
              </v:textbox>
            </v:shape>
          </w:pict>
        </mc:Fallback>
      </mc:AlternateContent>
    </w:r>
    <w:r w:rsidRPr="00BE64A0">
      <w:rPr>
        <w:b/>
        <w:noProof/>
        <w:sz w:val="4"/>
        <w:szCs w:val="4"/>
      </w:rPr>
      <w:drawing>
        <wp:anchor distT="0" distB="0" distL="114300" distR="114300" simplePos="0" relativeHeight="251662336" behindDoc="0" locked="0" layoutInCell="1" allowOverlap="1" wp14:anchorId="07D34C44" wp14:editId="50217490">
          <wp:simplePos x="0" y="0"/>
          <wp:positionH relativeFrom="column">
            <wp:posOffset>8542604</wp:posOffset>
          </wp:positionH>
          <wp:positionV relativeFrom="paragraph">
            <wp:posOffset>-620141</wp:posOffset>
          </wp:positionV>
          <wp:extent cx="1118955" cy="1102015"/>
          <wp:effectExtent l="0" t="0" r="0" b="0"/>
          <wp:wrapNone/>
          <wp:docPr id="10" name="Resim 10" descr="C:\Users\saliha.akbas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C:\Users\saliha.akbas\Download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955" cy="110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572F" w:rsidRDefault="007361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87F7E"/>
    <w:multiLevelType w:val="hybridMultilevel"/>
    <w:tmpl w:val="A2CE4346"/>
    <w:lvl w:ilvl="0" w:tplc="3D3A24AC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  <w:color w:val="auto"/>
      </w:rPr>
    </w:lvl>
    <w:lvl w:ilvl="1" w:tplc="F4A27AB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1C745F"/>
    <w:multiLevelType w:val="hybridMultilevel"/>
    <w:tmpl w:val="F7DA16B6"/>
    <w:lvl w:ilvl="0" w:tplc="C192B1C0">
      <w:start w:val="1"/>
      <w:numFmt w:val="decimal"/>
      <w:lvlText w:val="%1."/>
      <w:lvlJc w:val="left"/>
      <w:pPr>
        <w:ind w:left="13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064" w:hanging="360"/>
      </w:pPr>
    </w:lvl>
    <w:lvl w:ilvl="2" w:tplc="041F001B" w:tentative="1">
      <w:start w:val="1"/>
      <w:numFmt w:val="lowerRoman"/>
      <w:lvlText w:val="%3."/>
      <w:lvlJc w:val="right"/>
      <w:pPr>
        <w:ind w:left="2784" w:hanging="180"/>
      </w:pPr>
    </w:lvl>
    <w:lvl w:ilvl="3" w:tplc="041F000F" w:tentative="1">
      <w:start w:val="1"/>
      <w:numFmt w:val="decimal"/>
      <w:lvlText w:val="%4."/>
      <w:lvlJc w:val="left"/>
      <w:pPr>
        <w:ind w:left="3504" w:hanging="360"/>
      </w:pPr>
    </w:lvl>
    <w:lvl w:ilvl="4" w:tplc="041F0019" w:tentative="1">
      <w:start w:val="1"/>
      <w:numFmt w:val="lowerLetter"/>
      <w:lvlText w:val="%5."/>
      <w:lvlJc w:val="left"/>
      <w:pPr>
        <w:ind w:left="4224" w:hanging="360"/>
      </w:pPr>
    </w:lvl>
    <w:lvl w:ilvl="5" w:tplc="041F001B" w:tentative="1">
      <w:start w:val="1"/>
      <w:numFmt w:val="lowerRoman"/>
      <w:lvlText w:val="%6."/>
      <w:lvlJc w:val="right"/>
      <w:pPr>
        <w:ind w:left="4944" w:hanging="180"/>
      </w:pPr>
    </w:lvl>
    <w:lvl w:ilvl="6" w:tplc="041F000F" w:tentative="1">
      <w:start w:val="1"/>
      <w:numFmt w:val="decimal"/>
      <w:lvlText w:val="%7."/>
      <w:lvlJc w:val="left"/>
      <w:pPr>
        <w:ind w:left="5664" w:hanging="360"/>
      </w:pPr>
    </w:lvl>
    <w:lvl w:ilvl="7" w:tplc="041F0019" w:tentative="1">
      <w:start w:val="1"/>
      <w:numFmt w:val="lowerLetter"/>
      <w:lvlText w:val="%8."/>
      <w:lvlJc w:val="left"/>
      <w:pPr>
        <w:ind w:left="6384" w:hanging="360"/>
      </w:pPr>
    </w:lvl>
    <w:lvl w:ilvl="8" w:tplc="041F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 w15:restartNumberingAfterBreak="0">
    <w:nsid w:val="5EF76A83"/>
    <w:multiLevelType w:val="hybridMultilevel"/>
    <w:tmpl w:val="FE0471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E25FB"/>
    <w:multiLevelType w:val="hybridMultilevel"/>
    <w:tmpl w:val="87926C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81EE2"/>
    <w:multiLevelType w:val="hybridMultilevel"/>
    <w:tmpl w:val="FC1EBB0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97A78"/>
    <w:multiLevelType w:val="hybridMultilevel"/>
    <w:tmpl w:val="CE2AB0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AD"/>
    <w:rsid w:val="001E055B"/>
    <w:rsid w:val="007361AD"/>
    <w:rsid w:val="008C192D"/>
    <w:rsid w:val="00CA4A81"/>
    <w:rsid w:val="00E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9FFB5-C8F0-415C-9366-3CA50E62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1"/>
    <w:uiPriority w:val="99"/>
    <w:unhideWhenUsed/>
    <w:rsid w:val="007361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uiPriority w:val="99"/>
    <w:semiHidden/>
    <w:rsid w:val="007361AD"/>
  </w:style>
  <w:style w:type="character" w:customStyle="1" w:styleId="AltBilgiChar1">
    <w:name w:val="Alt Bilgi Char1"/>
    <w:basedOn w:val="VarsaylanParagrafYazTipi"/>
    <w:link w:val="AltBilgi"/>
    <w:uiPriority w:val="99"/>
    <w:rsid w:val="007361A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92F4CE-8A82-4CD0-BB57-53EDB65BEE0A}"/>
</file>

<file path=customXml/itemProps2.xml><?xml version="1.0" encoding="utf-8"?>
<ds:datastoreItem xmlns:ds="http://schemas.openxmlformats.org/officeDocument/2006/customXml" ds:itemID="{DDC3DE6E-165C-44D8-9D86-497AB93FB9D5}"/>
</file>

<file path=customXml/itemProps3.xml><?xml version="1.0" encoding="utf-8"?>
<ds:datastoreItem xmlns:ds="http://schemas.openxmlformats.org/officeDocument/2006/customXml" ds:itemID="{E9B78A53-FAD9-4900-B648-7F8D49E8F3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 SİPAHİ</dc:creator>
  <cp:keywords/>
  <dc:description/>
  <cp:lastModifiedBy>Cihat SİPAHİ</cp:lastModifiedBy>
  <cp:revision>1</cp:revision>
  <dcterms:created xsi:type="dcterms:W3CDTF">2025-03-06T11:49:00Z</dcterms:created>
  <dcterms:modified xsi:type="dcterms:W3CDTF">2025-03-06T11:50:00Z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