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6A" w:rsidRDefault="00E6746A" w:rsidP="00E6746A">
      <w:pPr>
        <w:spacing w:after="120" w:line="25" w:lineRule="atLeast"/>
        <w:jc w:val="center"/>
        <w:rPr>
          <w:b/>
          <w:sz w:val="44"/>
          <w:szCs w:val="44"/>
        </w:rPr>
      </w:pPr>
    </w:p>
    <w:p w:rsidR="00E6746A" w:rsidRDefault="00E6746A" w:rsidP="00E6746A">
      <w:pPr>
        <w:spacing w:after="120" w:line="25" w:lineRule="atLeast"/>
        <w:jc w:val="center"/>
        <w:rPr>
          <w:b/>
          <w:sz w:val="44"/>
          <w:szCs w:val="44"/>
        </w:rPr>
      </w:pPr>
    </w:p>
    <w:p w:rsidR="00E6746A" w:rsidRDefault="00E6746A" w:rsidP="00E6746A">
      <w:pPr>
        <w:spacing w:after="120" w:line="25" w:lineRule="atLeast"/>
        <w:jc w:val="center"/>
        <w:rPr>
          <w:b/>
          <w:sz w:val="44"/>
          <w:szCs w:val="44"/>
        </w:rPr>
      </w:pPr>
    </w:p>
    <w:p w:rsidR="00E6746A" w:rsidRDefault="00E6746A" w:rsidP="00E6746A">
      <w:pPr>
        <w:spacing w:after="120" w:line="25" w:lineRule="atLeast"/>
        <w:jc w:val="center"/>
        <w:rPr>
          <w:b/>
          <w:sz w:val="44"/>
          <w:szCs w:val="44"/>
        </w:rPr>
      </w:pPr>
    </w:p>
    <w:p w:rsidR="00E6746A" w:rsidRDefault="00E6746A" w:rsidP="00E6746A">
      <w:pPr>
        <w:spacing w:after="120" w:line="25" w:lineRule="atLeast"/>
        <w:jc w:val="center"/>
        <w:rPr>
          <w:b/>
          <w:sz w:val="44"/>
          <w:szCs w:val="44"/>
        </w:rPr>
      </w:pPr>
    </w:p>
    <w:p w:rsidR="00E6746A" w:rsidRDefault="00E6746A" w:rsidP="00E6746A">
      <w:pPr>
        <w:spacing w:after="120" w:line="25" w:lineRule="atLeast"/>
        <w:jc w:val="center"/>
        <w:rPr>
          <w:b/>
          <w:sz w:val="44"/>
          <w:szCs w:val="44"/>
        </w:rPr>
      </w:pPr>
      <w:r w:rsidRPr="0089697E">
        <w:rPr>
          <w:b/>
          <w:sz w:val="44"/>
          <w:szCs w:val="44"/>
        </w:rPr>
        <w:t xml:space="preserve">BÜYÜKBAŞ HAYVANCILIK </w:t>
      </w:r>
    </w:p>
    <w:p w:rsidR="00E6746A" w:rsidRPr="0089697E" w:rsidRDefault="00E6746A" w:rsidP="00E6746A">
      <w:pPr>
        <w:spacing w:after="120" w:line="25" w:lineRule="atLeast"/>
        <w:jc w:val="center"/>
        <w:rPr>
          <w:b/>
          <w:sz w:val="44"/>
          <w:szCs w:val="44"/>
        </w:rPr>
      </w:pPr>
      <w:r w:rsidRPr="0089697E">
        <w:rPr>
          <w:b/>
          <w:sz w:val="44"/>
          <w:szCs w:val="44"/>
        </w:rPr>
        <w:t>DESTEK PAKETİ</w:t>
      </w:r>
    </w:p>
    <w:p w:rsidR="00E6746A" w:rsidRPr="00DB1989" w:rsidRDefault="00E6746A" w:rsidP="00E6746A">
      <w:pPr>
        <w:spacing w:after="120" w:line="25" w:lineRule="atLeast"/>
        <w:jc w:val="center"/>
        <w:rPr>
          <w:b/>
          <w:sz w:val="44"/>
          <w:szCs w:val="44"/>
        </w:rPr>
      </w:pPr>
      <w:r w:rsidRPr="00DB1989">
        <w:rPr>
          <w:b/>
          <w:sz w:val="44"/>
          <w:szCs w:val="44"/>
        </w:rPr>
        <w:t>TEKNİK VE İDARİ ŞARTNAME</w:t>
      </w:r>
    </w:p>
    <w:p w:rsidR="00E6746A" w:rsidRPr="00624F46" w:rsidRDefault="00E6746A" w:rsidP="00E6746A">
      <w:pPr>
        <w:spacing w:after="120" w:line="25" w:lineRule="atLeast"/>
        <w:jc w:val="center"/>
        <w:rPr>
          <w:b/>
        </w:rPr>
      </w:pPr>
    </w:p>
    <w:p w:rsidR="00E6746A" w:rsidRPr="00624F46" w:rsidRDefault="00E6746A" w:rsidP="00E6746A">
      <w:pPr>
        <w:spacing w:after="120" w:line="25" w:lineRule="atLeast"/>
        <w:jc w:val="center"/>
        <w:rPr>
          <w:b/>
        </w:rPr>
      </w:pPr>
    </w:p>
    <w:p w:rsidR="00E6746A" w:rsidRPr="00624F46" w:rsidRDefault="00E6746A" w:rsidP="00E6746A">
      <w:pPr>
        <w:spacing w:after="120" w:line="25" w:lineRule="atLeast"/>
        <w:jc w:val="center"/>
        <w:rPr>
          <w:b/>
        </w:rPr>
      </w:pPr>
    </w:p>
    <w:p w:rsidR="00E6746A" w:rsidRPr="00624F46" w:rsidRDefault="00E6746A" w:rsidP="00E6746A">
      <w:pPr>
        <w:spacing w:after="120" w:line="25" w:lineRule="atLeast"/>
        <w:jc w:val="center"/>
        <w:rPr>
          <w:b/>
        </w:rPr>
      </w:pPr>
    </w:p>
    <w:p w:rsidR="00E6746A" w:rsidRPr="00624F46" w:rsidRDefault="00E6746A" w:rsidP="00E6746A">
      <w:pPr>
        <w:spacing w:after="120" w:line="25" w:lineRule="atLeast"/>
        <w:jc w:val="center"/>
        <w:rPr>
          <w:b/>
        </w:rPr>
      </w:pPr>
    </w:p>
    <w:p w:rsidR="00E6746A" w:rsidRPr="00624F46" w:rsidRDefault="00E6746A" w:rsidP="00E6746A">
      <w:pPr>
        <w:spacing w:after="120" w:line="25" w:lineRule="atLeast"/>
        <w:jc w:val="center"/>
        <w:rPr>
          <w:b/>
        </w:rPr>
      </w:pPr>
    </w:p>
    <w:p w:rsidR="00E6746A" w:rsidRPr="00624F46" w:rsidRDefault="00E6746A" w:rsidP="00E6746A">
      <w:pPr>
        <w:spacing w:line="0" w:lineRule="atLeast"/>
        <w:jc w:val="center"/>
        <w:rPr>
          <w:b/>
        </w:rPr>
      </w:pPr>
    </w:p>
    <w:p w:rsidR="00E6746A" w:rsidRDefault="00E6746A" w:rsidP="00E6746A">
      <w:pPr>
        <w:spacing w:line="0" w:lineRule="atLeast"/>
        <w:jc w:val="center"/>
        <w:rPr>
          <w:b/>
        </w:rPr>
      </w:pPr>
    </w:p>
    <w:p w:rsidR="00E6746A" w:rsidRPr="00DB1989" w:rsidRDefault="00E6746A" w:rsidP="00E6746A"/>
    <w:p w:rsidR="00E6746A" w:rsidRPr="00DB1989" w:rsidRDefault="00E6746A" w:rsidP="00E6746A"/>
    <w:p w:rsidR="00E6746A" w:rsidRPr="00DB1989" w:rsidRDefault="00E6746A" w:rsidP="00E6746A"/>
    <w:p w:rsidR="00E6746A" w:rsidRPr="00DB1989" w:rsidRDefault="00E6746A" w:rsidP="00E6746A"/>
    <w:p w:rsidR="00E6746A" w:rsidRPr="00DB1989" w:rsidRDefault="00E6746A" w:rsidP="00E6746A"/>
    <w:p w:rsidR="00E6746A" w:rsidRPr="00DB1989" w:rsidRDefault="00E6746A" w:rsidP="00E6746A"/>
    <w:p w:rsidR="00E6746A" w:rsidRDefault="00E6746A" w:rsidP="00E6746A">
      <w:pPr>
        <w:spacing w:line="0" w:lineRule="atLeast"/>
        <w:jc w:val="center"/>
      </w:pPr>
    </w:p>
    <w:p w:rsidR="00E6746A" w:rsidRDefault="00E6746A" w:rsidP="00E6746A">
      <w:pPr>
        <w:spacing w:line="0" w:lineRule="atLeast"/>
        <w:jc w:val="center"/>
      </w:pPr>
    </w:p>
    <w:p w:rsidR="00E6746A" w:rsidRDefault="00E6746A" w:rsidP="00E6746A">
      <w:pPr>
        <w:spacing w:line="0" w:lineRule="atLeast"/>
      </w:pPr>
    </w:p>
    <w:p w:rsidR="00E6746A" w:rsidRDefault="00E6746A" w:rsidP="00E6746A">
      <w:pPr>
        <w:spacing w:line="0" w:lineRule="atLeast"/>
      </w:pPr>
    </w:p>
    <w:p w:rsidR="00E6746A" w:rsidRDefault="00E6746A" w:rsidP="00E6746A">
      <w:pPr>
        <w:spacing w:line="0" w:lineRule="atLeast"/>
      </w:pPr>
    </w:p>
    <w:p w:rsidR="00E6746A" w:rsidRDefault="00E6746A" w:rsidP="00E6746A">
      <w:pPr>
        <w:spacing w:line="0" w:lineRule="atLeast"/>
      </w:pPr>
    </w:p>
    <w:p w:rsidR="00E6746A" w:rsidRDefault="00E6746A" w:rsidP="00E6746A">
      <w:pPr>
        <w:spacing w:line="0" w:lineRule="atLeast"/>
      </w:pPr>
    </w:p>
    <w:p w:rsidR="00E6746A" w:rsidRDefault="00E6746A" w:rsidP="00E6746A">
      <w:pPr>
        <w:spacing w:line="0" w:lineRule="atLeast"/>
      </w:pPr>
    </w:p>
    <w:p w:rsidR="00E6746A" w:rsidRDefault="00E6746A" w:rsidP="00E6746A">
      <w:pPr>
        <w:spacing w:line="0" w:lineRule="atLeast"/>
      </w:pPr>
    </w:p>
    <w:p w:rsidR="00E6746A" w:rsidRDefault="00E6746A" w:rsidP="00E6746A">
      <w:pPr>
        <w:spacing w:line="0" w:lineRule="atLeast"/>
      </w:pPr>
    </w:p>
    <w:p w:rsidR="00E6746A" w:rsidRDefault="00E6746A" w:rsidP="00E6746A">
      <w:pPr>
        <w:spacing w:line="0" w:lineRule="atLeast"/>
      </w:pPr>
    </w:p>
    <w:p w:rsidR="00E6746A" w:rsidRDefault="00E6746A" w:rsidP="00E6746A">
      <w:pPr>
        <w:spacing w:line="0" w:lineRule="atLeast"/>
      </w:pPr>
    </w:p>
    <w:p w:rsidR="00E6746A" w:rsidRDefault="00E6746A" w:rsidP="00E6746A">
      <w:pPr>
        <w:spacing w:line="0" w:lineRule="atLeast"/>
      </w:pPr>
    </w:p>
    <w:p w:rsidR="00E6746A" w:rsidRDefault="00E6746A" w:rsidP="00E6746A">
      <w:pPr>
        <w:spacing w:after="120" w:line="25" w:lineRule="atLeast"/>
        <w:jc w:val="center"/>
        <w:rPr>
          <w:b/>
        </w:rPr>
      </w:pPr>
    </w:p>
    <w:p w:rsidR="00E6746A" w:rsidRDefault="00E6746A" w:rsidP="00E6746A">
      <w:pPr>
        <w:spacing w:after="120" w:line="25" w:lineRule="atLeast"/>
        <w:jc w:val="center"/>
        <w:rPr>
          <w:b/>
        </w:rPr>
      </w:pPr>
      <w:r w:rsidRPr="0089697E">
        <w:rPr>
          <w:b/>
        </w:rPr>
        <w:lastRenderedPageBreak/>
        <w:t>BÜYÜKBAŞ HAYVANCILIK DESTEK PAKETİ</w:t>
      </w:r>
    </w:p>
    <w:p w:rsidR="00E6746A" w:rsidRPr="003E0687" w:rsidRDefault="00E6746A" w:rsidP="00E6746A">
      <w:pPr>
        <w:spacing w:after="120" w:line="25" w:lineRule="atLeast"/>
        <w:jc w:val="center"/>
        <w:rPr>
          <w:b/>
        </w:rPr>
      </w:pPr>
      <w:r w:rsidRPr="003E0687">
        <w:rPr>
          <w:b/>
        </w:rPr>
        <w:t>TEKNİK ŞARTNAME</w:t>
      </w:r>
    </w:p>
    <w:p w:rsidR="00E6746A" w:rsidRPr="002108CE" w:rsidRDefault="00E6746A" w:rsidP="00E6746A">
      <w:pPr>
        <w:pStyle w:val="Balk1"/>
        <w:numPr>
          <w:ilvl w:val="1"/>
          <w:numId w:val="1"/>
        </w:numPr>
        <w:spacing w:before="240" w:after="60" w:line="25" w:lineRule="atLeast"/>
        <w:ind w:left="284" w:hanging="284"/>
        <w:rPr>
          <w:b/>
          <w:u w:val="none"/>
        </w:rPr>
      </w:pPr>
      <w:r w:rsidRPr="002108CE">
        <w:rPr>
          <w:b/>
          <w:u w:val="none"/>
        </w:rPr>
        <w:t>Giriş</w:t>
      </w:r>
    </w:p>
    <w:p w:rsidR="00E6746A" w:rsidRDefault="00E6746A" w:rsidP="00E6746A">
      <w:pPr>
        <w:pStyle w:val="NoSpacing3"/>
        <w:spacing w:after="120" w:line="25" w:lineRule="atLeast"/>
        <w:ind w:firstLine="284"/>
        <w:jc w:val="both"/>
        <w:rPr>
          <w:kern w:val="3"/>
          <w:sz w:val="24"/>
          <w:szCs w:val="24"/>
          <w:lang w:eastAsia="ar-SA"/>
        </w:rPr>
      </w:pPr>
      <w:r w:rsidRPr="00966769">
        <w:rPr>
          <w:sz w:val="24"/>
          <w:szCs w:val="24"/>
        </w:rPr>
        <w:t xml:space="preserve">Bu </w:t>
      </w:r>
      <w:r>
        <w:rPr>
          <w:sz w:val="24"/>
          <w:szCs w:val="24"/>
        </w:rPr>
        <w:t>şartname</w:t>
      </w:r>
      <w:r w:rsidRPr="00966769">
        <w:rPr>
          <w:sz w:val="24"/>
          <w:szCs w:val="24"/>
        </w:rPr>
        <w:t xml:space="preserve"> ile </w:t>
      </w:r>
      <w:r>
        <w:rPr>
          <w:sz w:val="24"/>
          <w:szCs w:val="24"/>
        </w:rPr>
        <w:t xml:space="preserve">Kırsal Dezavantajlı Alanlar </w:t>
      </w:r>
      <w:r w:rsidRPr="00966769">
        <w:rPr>
          <w:sz w:val="24"/>
          <w:szCs w:val="24"/>
        </w:rPr>
        <w:t xml:space="preserve">Kalkınma Projesi </w:t>
      </w:r>
      <w:r w:rsidRPr="00966769">
        <w:rPr>
          <w:kern w:val="3"/>
          <w:sz w:val="24"/>
          <w:szCs w:val="24"/>
          <w:lang w:eastAsia="ar-SA"/>
        </w:rPr>
        <w:t>kapsamında</w:t>
      </w:r>
      <w:r>
        <w:rPr>
          <w:kern w:val="3"/>
          <w:sz w:val="24"/>
          <w:szCs w:val="24"/>
          <w:lang w:eastAsia="ar-SA"/>
        </w:rPr>
        <w:t xml:space="preserve"> </w:t>
      </w:r>
      <w:r w:rsidRPr="0089697E">
        <w:rPr>
          <w:sz w:val="24"/>
          <w:szCs w:val="24"/>
        </w:rPr>
        <w:t>Büyükbaş Hayvancılık Destek Paketi</w:t>
      </w:r>
      <w:r>
        <w:rPr>
          <w:kern w:val="3"/>
          <w:sz w:val="24"/>
          <w:szCs w:val="24"/>
          <w:lang w:eastAsia="ar-SA"/>
        </w:rPr>
        <w:t xml:space="preserve"> alımı kapsamında 25 yararlanıcı desteklenecektir.</w:t>
      </w:r>
    </w:p>
    <w:p w:rsidR="00E6746A" w:rsidRDefault="00E6746A" w:rsidP="00E6746A">
      <w:pPr>
        <w:pStyle w:val="Balk1"/>
        <w:numPr>
          <w:ilvl w:val="1"/>
          <w:numId w:val="1"/>
        </w:numPr>
        <w:spacing w:before="240" w:after="60" w:line="25" w:lineRule="atLeast"/>
        <w:ind w:left="284" w:hanging="284"/>
        <w:rPr>
          <w:b/>
          <w:u w:val="none"/>
        </w:rPr>
      </w:pPr>
      <w:r>
        <w:rPr>
          <w:b/>
          <w:u w:val="none"/>
        </w:rPr>
        <w:t>Genel Hükümler</w:t>
      </w:r>
    </w:p>
    <w:p w:rsidR="00E6746A" w:rsidRDefault="00E6746A" w:rsidP="00E6746A">
      <w:pPr>
        <w:pStyle w:val="NoSpacing3"/>
        <w:numPr>
          <w:ilvl w:val="0"/>
          <w:numId w:val="2"/>
        </w:numPr>
        <w:spacing w:after="120" w:line="25" w:lineRule="atLeast"/>
        <w:jc w:val="both"/>
        <w:rPr>
          <w:sz w:val="24"/>
          <w:szCs w:val="24"/>
        </w:rPr>
      </w:pPr>
      <w:r w:rsidRPr="00380A3E">
        <w:rPr>
          <w:sz w:val="24"/>
          <w:szCs w:val="24"/>
        </w:rPr>
        <w:t xml:space="preserve">Alınan alet, makine ve </w:t>
      </w:r>
      <w:proofErr w:type="gramStart"/>
      <w:r w:rsidRPr="00380A3E">
        <w:rPr>
          <w:sz w:val="24"/>
          <w:szCs w:val="24"/>
        </w:rPr>
        <w:t>ekipman</w:t>
      </w:r>
      <w:proofErr w:type="gramEnd"/>
      <w:r w:rsidRPr="00380A3E">
        <w:rPr>
          <w:sz w:val="24"/>
          <w:szCs w:val="24"/>
        </w:rPr>
        <w:t>, tümünün gerekli standartlara ve teknik şartnameye uygun olması, montajlanması ve ayarlanması yüklenici firmanın sorumluluğu altındadır.</w:t>
      </w:r>
    </w:p>
    <w:p w:rsidR="00E6746A" w:rsidRDefault="00E6746A" w:rsidP="00E6746A">
      <w:pPr>
        <w:pStyle w:val="NormalWeb"/>
        <w:numPr>
          <w:ilvl w:val="0"/>
          <w:numId w:val="2"/>
        </w:numPr>
        <w:shd w:val="clear" w:color="auto" w:fill="FFFFFF"/>
        <w:spacing w:before="0" w:beforeAutospacing="0" w:after="0" w:afterAutospacing="0" w:line="276" w:lineRule="auto"/>
        <w:jc w:val="both"/>
        <w:textAlignment w:val="baseline"/>
      </w:pPr>
      <w:r>
        <w:t xml:space="preserve">Yüklenici uygulama </w:t>
      </w:r>
      <w:r w:rsidRPr="00C71CA0">
        <w:t>sözleşme</w:t>
      </w:r>
      <w:r>
        <w:t>si</w:t>
      </w:r>
      <w:r w:rsidRPr="00C71CA0">
        <w:t xml:space="preserve"> imzaladığı tarihten itibaren </w:t>
      </w:r>
      <w:r>
        <w:t xml:space="preserve">makine </w:t>
      </w:r>
      <w:proofErr w:type="gramStart"/>
      <w:r>
        <w:t>ekipman</w:t>
      </w:r>
      <w:proofErr w:type="gramEnd"/>
      <w:r w:rsidRPr="00C71CA0">
        <w:t xml:space="preserve"> </w:t>
      </w:r>
      <w:r>
        <w:t xml:space="preserve">teslim süresi </w:t>
      </w:r>
      <w:r w:rsidR="00B65F88">
        <w:rPr>
          <w:color w:val="000000"/>
        </w:rPr>
        <w:t>2</w:t>
      </w:r>
      <w:r>
        <w:rPr>
          <w:color w:val="000000"/>
        </w:rPr>
        <w:t>5</w:t>
      </w:r>
      <w:r w:rsidRPr="00B81DBA">
        <w:rPr>
          <w:color w:val="000000"/>
        </w:rPr>
        <w:t xml:space="preserve"> t</w:t>
      </w:r>
      <w:r w:rsidRPr="000756D1">
        <w:t>akvim</w:t>
      </w:r>
      <w:r>
        <w:rPr>
          <w:color w:val="C00000"/>
        </w:rPr>
        <w:t xml:space="preserve"> </w:t>
      </w:r>
      <w:r w:rsidRPr="00C71CA0">
        <w:t>gün</w:t>
      </w:r>
      <w:r>
        <w:t>ü</w:t>
      </w:r>
      <w:r w:rsidRPr="00C71CA0">
        <w:t>dür.</w:t>
      </w:r>
    </w:p>
    <w:p w:rsidR="00E6746A" w:rsidRDefault="00E6746A" w:rsidP="00E6746A">
      <w:pPr>
        <w:numPr>
          <w:ilvl w:val="0"/>
          <w:numId w:val="2"/>
        </w:numPr>
        <w:spacing w:line="276" w:lineRule="auto"/>
        <w:jc w:val="both"/>
      </w:pPr>
      <w:r w:rsidRPr="00AE19C9">
        <w:t xml:space="preserve">Makine ve </w:t>
      </w:r>
      <w:proofErr w:type="gramStart"/>
      <w:r>
        <w:t>ekipmanları</w:t>
      </w:r>
      <w:r w:rsidRPr="00AE19C9">
        <w:t>n</w:t>
      </w:r>
      <w:proofErr w:type="gramEnd"/>
      <w:r w:rsidRPr="00AE19C9">
        <w:t xml:space="preserve"> yapım ve işçilik kusurları bulunmamalıdır. Tüm donanımları ve bu donanımlarda kullanılacak malzemeleri ile birlikte yeni ve kullanılmamış olmalı ve imalat hataları bulunmamalıdır.</w:t>
      </w:r>
    </w:p>
    <w:p w:rsidR="00E6746A" w:rsidRDefault="00E6746A" w:rsidP="00E6746A">
      <w:pPr>
        <w:pStyle w:val="NoSpacing3"/>
        <w:numPr>
          <w:ilvl w:val="0"/>
          <w:numId w:val="2"/>
        </w:numPr>
        <w:spacing w:after="120" w:line="25" w:lineRule="atLeast"/>
        <w:jc w:val="both"/>
        <w:rPr>
          <w:sz w:val="24"/>
          <w:szCs w:val="24"/>
        </w:rPr>
      </w:pPr>
      <w:r w:rsidRPr="00707CB0">
        <w:rPr>
          <w:sz w:val="24"/>
          <w:szCs w:val="24"/>
        </w:rPr>
        <w:t xml:space="preserve">Makineler yararlanıcıya </w:t>
      </w:r>
      <w:r>
        <w:rPr>
          <w:sz w:val="24"/>
          <w:szCs w:val="24"/>
        </w:rPr>
        <w:t>f</w:t>
      </w:r>
      <w:r w:rsidRPr="00707CB0">
        <w:rPr>
          <w:sz w:val="24"/>
          <w:szCs w:val="24"/>
        </w:rPr>
        <w:t xml:space="preserve">abrika çıkışlı tüm </w:t>
      </w:r>
      <w:proofErr w:type="gramStart"/>
      <w:r w:rsidRPr="00707CB0">
        <w:rPr>
          <w:sz w:val="24"/>
          <w:szCs w:val="24"/>
        </w:rPr>
        <w:t>ekipmanlarıyla</w:t>
      </w:r>
      <w:proofErr w:type="gramEnd"/>
      <w:r>
        <w:rPr>
          <w:lang w:eastAsia="ja-JP"/>
        </w:rPr>
        <w:t xml:space="preserve"> </w:t>
      </w:r>
      <w:r w:rsidRPr="00707CB0">
        <w:rPr>
          <w:sz w:val="24"/>
          <w:szCs w:val="24"/>
        </w:rPr>
        <w:t>çalışır vaziyette</w:t>
      </w:r>
      <w:r>
        <w:rPr>
          <w:sz w:val="24"/>
          <w:szCs w:val="24"/>
        </w:rPr>
        <w:t xml:space="preserve"> yararlanıcının belirlediği adrese</w:t>
      </w:r>
      <w:r w:rsidRPr="00707CB0">
        <w:rPr>
          <w:sz w:val="24"/>
          <w:szCs w:val="24"/>
        </w:rPr>
        <w:t xml:space="preserve"> teslim edilecektir. Nakliye bedeli yükleniciye aittir.</w:t>
      </w:r>
    </w:p>
    <w:p w:rsidR="00E6746A" w:rsidRPr="00AE19C9" w:rsidRDefault="00E6746A" w:rsidP="00E6746A">
      <w:pPr>
        <w:numPr>
          <w:ilvl w:val="0"/>
          <w:numId w:val="2"/>
        </w:numPr>
        <w:spacing w:line="276" w:lineRule="auto"/>
        <w:jc w:val="both"/>
      </w:pPr>
      <w:r w:rsidRPr="00AE19C9">
        <w:t xml:space="preserve">Makine ve </w:t>
      </w:r>
      <w:proofErr w:type="gramStart"/>
      <w:r>
        <w:t>ekipmanların</w:t>
      </w:r>
      <w:proofErr w:type="gramEnd"/>
      <w:r>
        <w:t xml:space="preserve"> teslimi,</w:t>
      </w:r>
      <w:r w:rsidRPr="00AE19C9">
        <w:t xml:space="preserve"> muayenesi ve kesin kabulü İPYB tarafından</w:t>
      </w:r>
      <w:r>
        <w:t xml:space="preserve"> </w:t>
      </w:r>
      <w:r w:rsidRPr="006D0A71">
        <w:t>yararlanıcıların adreslerinde yapılacak, muayene sırasında makinalar çalışır durumda hasarsız olarak teslim</w:t>
      </w:r>
      <w:r w:rsidRPr="00AE19C9">
        <w:t xml:space="preserve"> edilecektir.</w:t>
      </w:r>
    </w:p>
    <w:p w:rsidR="00E6746A" w:rsidRDefault="00E6746A" w:rsidP="00E6746A">
      <w:pPr>
        <w:pStyle w:val="NoSpacing3"/>
        <w:numPr>
          <w:ilvl w:val="0"/>
          <w:numId w:val="2"/>
        </w:numPr>
        <w:spacing w:after="120" w:line="25" w:lineRule="atLeast"/>
        <w:jc w:val="both"/>
        <w:rPr>
          <w:sz w:val="24"/>
          <w:szCs w:val="24"/>
        </w:rPr>
      </w:pPr>
      <w:r w:rsidRPr="00707CB0">
        <w:rPr>
          <w:sz w:val="24"/>
          <w:szCs w:val="24"/>
        </w:rPr>
        <w:t xml:space="preserve">Makine ve </w:t>
      </w:r>
      <w:proofErr w:type="gramStart"/>
      <w:r w:rsidRPr="00707CB0">
        <w:rPr>
          <w:sz w:val="24"/>
          <w:szCs w:val="24"/>
        </w:rPr>
        <w:t>ekipmanların</w:t>
      </w:r>
      <w:proofErr w:type="gramEnd"/>
      <w:r w:rsidRPr="00707CB0">
        <w:rPr>
          <w:sz w:val="24"/>
          <w:szCs w:val="24"/>
        </w:rPr>
        <w:t xml:space="preserve"> teslimi ve kurulumu aşamasında ilgili firma tarafından bu makinelerin kullanımı ve bakımı ile ilgili uygulamalı eğitim verilmelidir.</w:t>
      </w:r>
    </w:p>
    <w:p w:rsidR="00E6746A" w:rsidRPr="00707CB0" w:rsidRDefault="00E6746A" w:rsidP="00E6746A">
      <w:pPr>
        <w:numPr>
          <w:ilvl w:val="0"/>
          <w:numId w:val="2"/>
        </w:numPr>
        <w:spacing w:line="276" w:lineRule="auto"/>
        <w:jc w:val="both"/>
      </w:pPr>
      <w:r w:rsidRPr="00EA5648">
        <w:t xml:space="preserve">Makine ve </w:t>
      </w:r>
      <w:proofErr w:type="gramStart"/>
      <w:r>
        <w:t>ekipmanlar</w:t>
      </w:r>
      <w:proofErr w:type="gramEnd"/>
      <w:r>
        <w:t xml:space="preserve"> Deney raporu ve TSE belgelerine sahip olmalıdır.</w:t>
      </w:r>
    </w:p>
    <w:p w:rsidR="00E6746A" w:rsidRDefault="00E6746A" w:rsidP="00E6746A">
      <w:pPr>
        <w:spacing w:line="0" w:lineRule="atLeast"/>
        <w:jc w:val="center"/>
        <w:rPr>
          <w:b/>
        </w:rPr>
      </w:pPr>
    </w:p>
    <w:p w:rsidR="00E6746A" w:rsidRDefault="00E6746A" w:rsidP="00E6746A">
      <w:pPr>
        <w:spacing w:line="0" w:lineRule="atLeast"/>
        <w:jc w:val="center"/>
        <w:rPr>
          <w:b/>
        </w:rPr>
      </w:pPr>
      <w:r w:rsidRPr="00AE19C9">
        <w:rPr>
          <w:b/>
        </w:rPr>
        <w:t>MAKİNE VE EKİPMAN TEKNİK ŞARTNAMESİ</w:t>
      </w:r>
    </w:p>
    <w:p w:rsidR="00E6746A" w:rsidRPr="00243B6C" w:rsidRDefault="00E6746A" w:rsidP="00E6746A"/>
    <w:p w:rsidR="00E6746A" w:rsidRPr="00707CB0" w:rsidRDefault="00E6746A" w:rsidP="00E6746A">
      <w:pPr>
        <w:ind w:firstLine="284"/>
        <w:rPr>
          <w:b/>
        </w:rPr>
      </w:pPr>
      <w:r>
        <w:rPr>
          <w:b/>
        </w:rPr>
        <w:t xml:space="preserve">Seyyar </w:t>
      </w:r>
      <w:r w:rsidRPr="00427A62">
        <w:rPr>
          <w:b/>
        </w:rPr>
        <w:t>Süt Sağım Makinesi</w:t>
      </w:r>
    </w:p>
    <w:p w:rsidR="00E6746A" w:rsidRPr="00314C5F" w:rsidRDefault="00E6746A" w:rsidP="00E6746A">
      <w:pPr>
        <w:pStyle w:val="NormalWeb"/>
        <w:numPr>
          <w:ilvl w:val="0"/>
          <w:numId w:val="3"/>
        </w:numPr>
        <w:shd w:val="clear" w:color="auto" w:fill="FFFFFF"/>
        <w:spacing w:before="0" w:beforeAutospacing="0" w:after="120" w:afterAutospacing="0" w:line="276" w:lineRule="auto"/>
        <w:ind w:left="709"/>
        <w:jc w:val="both"/>
        <w:textAlignment w:val="baseline"/>
        <w:rPr>
          <w:spacing w:val="2"/>
        </w:rPr>
      </w:pPr>
      <w:r w:rsidRPr="00855DFC">
        <w:t xml:space="preserve">Süt sağım makineleri büyükbaş </w:t>
      </w:r>
      <w:r w:rsidRPr="00855DFC">
        <w:rPr>
          <w:spacing w:val="2"/>
        </w:rPr>
        <w:t>hayvan sağım makinesi olmalıdır.</w:t>
      </w:r>
      <w:r>
        <w:rPr>
          <w:spacing w:val="2"/>
        </w:rPr>
        <w:t xml:space="preserve"> Seyyar </w:t>
      </w:r>
      <w:r w:rsidRPr="00314C5F">
        <w:rPr>
          <w:spacing w:val="2"/>
        </w:rPr>
        <w:t>Süt Sağım Makinesi elektrik motoru</w:t>
      </w:r>
      <w:r>
        <w:rPr>
          <w:spacing w:val="2"/>
        </w:rPr>
        <w:t xml:space="preserve"> </w:t>
      </w:r>
      <w:proofErr w:type="spellStart"/>
      <w:r>
        <w:rPr>
          <w:spacing w:val="2"/>
        </w:rPr>
        <w:t>monofaz</w:t>
      </w:r>
      <w:proofErr w:type="spellEnd"/>
      <w:r>
        <w:rPr>
          <w:spacing w:val="2"/>
        </w:rPr>
        <w:t xml:space="preserve"> ve</w:t>
      </w:r>
      <w:r w:rsidRPr="00314C5F">
        <w:rPr>
          <w:spacing w:val="2"/>
        </w:rPr>
        <w:t xml:space="preserve"> 220</w:t>
      </w:r>
      <w:r>
        <w:rPr>
          <w:spacing w:val="2"/>
        </w:rPr>
        <w:t>-240</w:t>
      </w:r>
      <w:r w:rsidRPr="00314C5F">
        <w:rPr>
          <w:spacing w:val="2"/>
        </w:rPr>
        <w:t xml:space="preserve"> V/50 Hz olmalıdır.</w:t>
      </w:r>
    </w:p>
    <w:p w:rsidR="00E6746A" w:rsidRPr="00314C5F" w:rsidRDefault="00E6746A" w:rsidP="00E6746A">
      <w:pPr>
        <w:pStyle w:val="NormalWeb"/>
        <w:numPr>
          <w:ilvl w:val="0"/>
          <w:numId w:val="3"/>
        </w:numPr>
        <w:shd w:val="clear" w:color="auto" w:fill="FFFFFF"/>
        <w:spacing w:before="0" w:beforeAutospacing="0" w:after="120" w:afterAutospacing="0" w:line="276" w:lineRule="auto"/>
        <w:ind w:left="709"/>
        <w:jc w:val="both"/>
        <w:textAlignment w:val="baseline"/>
        <w:rPr>
          <w:spacing w:val="2"/>
        </w:rPr>
      </w:pPr>
      <w:r>
        <w:rPr>
          <w:spacing w:val="2"/>
        </w:rPr>
        <w:t xml:space="preserve">Seyyar </w:t>
      </w:r>
      <w:r w:rsidRPr="00314C5F">
        <w:rPr>
          <w:spacing w:val="2"/>
        </w:rPr>
        <w:t xml:space="preserve">Süt Sağım Makinesi </w:t>
      </w:r>
      <w:r>
        <w:rPr>
          <w:spacing w:val="2"/>
        </w:rPr>
        <w:t xml:space="preserve">iki başlıklı ve </w:t>
      </w:r>
      <w:r w:rsidRPr="00314C5F">
        <w:rPr>
          <w:spacing w:val="2"/>
        </w:rPr>
        <w:t>başlıkları silikon veya kauçuk yapıda olmalıdır.</w:t>
      </w:r>
    </w:p>
    <w:p w:rsidR="00E6746A" w:rsidRPr="00314C5F" w:rsidRDefault="00E6746A" w:rsidP="00E6746A">
      <w:pPr>
        <w:pStyle w:val="NormalWeb"/>
        <w:numPr>
          <w:ilvl w:val="0"/>
          <w:numId w:val="3"/>
        </w:numPr>
        <w:shd w:val="clear" w:color="auto" w:fill="FFFFFF"/>
        <w:spacing w:before="0" w:beforeAutospacing="0" w:after="120" w:afterAutospacing="0" w:line="276" w:lineRule="auto"/>
        <w:ind w:left="709"/>
        <w:jc w:val="both"/>
        <w:textAlignment w:val="baseline"/>
        <w:rPr>
          <w:spacing w:val="2"/>
        </w:rPr>
      </w:pPr>
      <w:r>
        <w:rPr>
          <w:spacing w:val="2"/>
        </w:rPr>
        <w:t>Sağma kapasitesi</w:t>
      </w:r>
      <w:r w:rsidRPr="00314C5F">
        <w:rPr>
          <w:spacing w:val="2"/>
        </w:rPr>
        <w:t xml:space="preserve"> </w:t>
      </w:r>
      <w:r>
        <w:rPr>
          <w:spacing w:val="2"/>
        </w:rPr>
        <w:t xml:space="preserve">en az </w:t>
      </w:r>
      <w:r w:rsidRPr="00314C5F">
        <w:rPr>
          <w:spacing w:val="2"/>
        </w:rPr>
        <w:t xml:space="preserve">180 </w:t>
      </w:r>
      <w:proofErr w:type="spellStart"/>
      <w:r w:rsidRPr="00314C5F">
        <w:rPr>
          <w:spacing w:val="2"/>
        </w:rPr>
        <w:t>lt</w:t>
      </w:r>
      <w:proofErr w:type="spellEnd"/>
      <w:r w:rsidRPr="00314C5F">
        <w:rPr>
          <w:spacing w:val="2"/>
        </w:rPr>
        <w:t>/</w:t>
      </w:r>
      <w:proofErr w:type="spellStart"/>
      <w:r>
        <w:rPr>
          <w:spacing w:val="2"/>
        </w:rPr>
        <w:t>dk</w:t>
      </w:r>
      <w:proofErr w:type="spellEnd"/>
      <w:r w:rsidRPr="00314C5F">
        <w:rPr>
          <w:spacing w:val="2"/>
        </w:rPr>
        <w:t xml:space="preserve"> olmalıdır.</w:t>
      </w:r>
    </w:p>
    <w:p w:rsidR="00E6746A" w:rsidRPr="00314C5F" w:rsidRDefault="00E6746A" w:rsidP="00E6746A">
      <w:pPr>
        <w:pStyle w:val="NormalWeb"/>
        <w:numPr>
          <w:ilvl w:val="0"/>
          <w:numId w:val="3"/>
        </w:numPr>
        <w:shd w:val="clear" w:color="auto" w:fill="FFFFFF"/>
        <w:spacing w:before="0" w:beforeAutospacing="0" w:after="120" w:afterAutospacing="0" w:line="276" w:lineRule="auto"/>
        <w:ind w:left="709"/>
        <w:jc w:val="both"/>
        <w:textAlignment w:val="baseline"/>
        <w:rPr>
          <w:spacing w:val="2"/>
        </w:rPr>
      </w:pPr>
      <w:r w:rsidRPr="00314C5F">
        <w:rPr>
          <w:spacing w:val="2"/>
        </w:rPr>
        <w:t>Vakum pompası kuru veya yağlı-kuru olmalıdır.</w:t>
      </w:r>
    </w:p>
    <w:p w:rsidR="00E6746A" w:rsidRDefault="00E6746A" w:rsidP="00E6746A">
      <w:pPr>
        <w:pStyle w:val="NormalWeb"/>
        <w:numPr>
          <w:ilvl w:val="0"/>
          <w:numId w:val="3"/>
        </w:numPr>
        <w:shd w:val="clear" w:color="auto" w:fill="FFFFFF"/>
        <w:spacing w:before="0" w:beforeAutospacing="0" w:after="120" w:afterAutospacing="0" w:line="276" w:lineRule="auto"/>
        <w:ind w:left="709"/>
        <w:jc w:val="both"/>
        <w:textAlignment w:val="baseline"/>
        <w:rPr>
          <w:spacing w:val="2"/>
        </w:rPr>
      </w:pPr>
      <w:r w:rsidRPr="00314C5F">
        <w:rPr>
          <w:spacing w:val="2"/>
        </w:rPr>
        <w:t>Hortum şeffaf, orijinal, tıkanma ve kırılmaya karşı dayanıklı, gıd</w:t>
      </w:r>
      <w:r>
        <w:rPr>
          <w:spacing w:val="2"/>
        </w:rPr>
        <w:t>a</w:t>
      </w:r>
      <w:r w:rsidRPr="00314C5F">
        <w:rPr>
          <w:spacing w:val="2"/>
        </w:rPr>
        <w:t>y</w:t>
      </w:r>
      <w:r>
        <w:rPr>
          <w:spacing w:val="2"/>
        </w:rPr>
        <w:t>l</w:t>
      </w:r>
      <w:r w:rsidRPr="00314C5F">
        <w:rPr>
          <w:spacing w:val="2"/>
        </w:rPr>
        <w:t xml:space="preserve">a </w:t>
      </w:r>
      <w:r>
        <w:rPr>
          <w:spacing w:val="2"/>
        </w:rPr>
        <w:t xml:space="preserve">temasa </w:t>
      </w:r>
      <w:r w:rsidRPr="00314C5F">
        <w:rPr>
          <w:spacing w:val="2"/>
        </w:rPr>
        <w:t>uygun nitelik</w:t>
      </w:r>
      <w:r>
        <w:rPr>
          <w:spacing w:val="2"/>
        </w:rPr>
        <w:t xml:space="preserve">te, en az 225 cm uzunluğunda </w:t>
      </w:r>
      <w:r w:rsidRPr="00314C5F">
        <w:rPr>
          <w:spacing w:val="2"/>
        </w:rPr>
        <w:t>olmalıdır.</w:t>
      </w:r>
    </w:p>
    <w:p w:rsidR="00E6746A" w:rsidRPr="009F5680" w:rsidRDefault="00E6746A" w:rsidP="00E6746A">
      <w:pPr>
        <w:pStyle w:val="NormalWeb"/>
        <w:numPr>
          <w:ilvl w:val="0"/>
          <w:numId w:val="3"/>
        </w:numPr>
        <w:shd w:val="clear" w:color="auto" w:fill="FFFFFF"/>
        <w:spacing w:before="0" w:beforeAutospacing="0" w:after="120" w:afterAutospacing="0" w:line="276" w:lineRule="auto"/>
        <w:ind w:left="709"/>
        <w:jc w:val="both"/>
        <w:textAlignment w:val="baseline"/>
        <w:rPr>
          <w:spacing w:val="2"/>
        </w:rPr>
      </w:pPr>
      <w:r w:rsidRPr="00855DFC">
        <w:t>Süt Sağım makinesinin güğüm adedi 1, hacmi 40 litre, krom</w:t>
      </w:r>
      <w:r>
        <w:t xml:space="preserve"> paslanmaz çelik veya alüminyum</w:t>
      </w:r>
      <w:r w:rsidRPr="00855DFC">
        <w:t xml:space="preserve"> </w:t>
      </w:r>
      <w:r w:rsidRPr="00DE49C0">
        <w:t xml:space="preserve">olmalıdır. </w:t>
      </w:r>
    </w:p>
    <w:p w:rsidR="00E6746A" w:rsidRPr="009F5680" w:rsidRDefault="00E6746A" w:rsidP="00E6746A">
      <w:pPr>
        <w:pStyle w:val="NormalWeb"/>
        <w:numPr>
          <w:ilvl w:val="0"/>
          <w:numId w:val="3"/>
        </w:numPr>
        <w:shd w:val="clear" w:color="auto" w:fill="FFFFFF"/>
        <w:spacing w:before="0" w:beforeAutospacing="0" w:after="120" w:afterAutospacing="0" w:line="276" w:lineRule="auto"/>
        <w:ind w:left="709"/>
        <w:jc w:val="both"/>
        <w:textAlignment w:val="baseline"/>
        <w:rPr>
          <w:spacing w:val="2"/>
        </w:rPr>
      </w:pPr>
      <w:proofErr w:type="spellStart"/>
      <w:r w:rsidRPr="00855DFC">
        <w:t>Pulsatör</w:t>
      </w:r>
      <w:proofErr w:type="spellEnd"/>
      <w:r w:rsidRPr="00855DFC">
        <w:t xml:space="preserve"> adedi 2 ve </w:t>
      </w:r>
      <w:proofErr w:type="spellStart"/>
      <w:r w:rsidRPr="00855DFC">
        <w:t>pn</w:t>
      </w:r>
      <w:r>
        <w:t>ö</w:t>
      </w:r>
      <w:r w:rsidRPr="00855DFC">
        <w:t>matik</w:t>
      </w:r>
      <w:proofErr w:type="spellEnd"/>
      <w:r w:rsidRPr="00855DFC">
        <w:t xml:space="preserve"> olmalıdır. </w:t>
      </w:r>
    </w:p>
    <w:p w:rsidR="00E6746A" w:rsidRPr="00447E74" w:rsidRDefault="00E6746A" w:rsidP="00E6746A">
      <w:pPr>
        <w:pStyle w:val="NormalWeb"/>
        <w:numPr>
          <w:ilvl w:val="0"/>
          <w:numId w:val="3"/>
        </w:numPr>
        <w:shd w:val="clear" w:color="auto" w:fill="FFFFFF"/>
        <w:spacing w:before="0" w:beforeAutospacing="0" w:after="120" w:afterAutospacing="0" w:line="276" w:lineRule="auto"/>
        <w:ind w:left="709"/>
        <w:jc w:val="both"/>
        <w:textAlignment w:val="baseline"/>
        <w:rPr>
          <w:spacing w:val="2"/>
        </w:rPr>
      </w:pPr>
      <w:r w:rsidRPr="00855DFC">
        <w:t>Taşınabilir ve tekerlekli olmalıdır.</w:t>
      </w:r>
    </w:p>
    <w:p w:rsidR="00E6746A" w:rsidRPr="00447E74" w:rsidRDefault="00E6746A" w:rsidP="00E6746A">
      <w:pPr>
        <w:pStyle w:val="NormalWeb"/>
        <w:numPr>
          <w:ilvl w:val="0"/>
          <w:numId w:val="3"/>
        </w:numPr>
        <w:shd w:val="clear" w:color="auto" w:fill="FFFFFF"/>
        <w:spacing w:before="0" w:beforeAutospacing="0" w:after="120" w:afterAutospacing="0" w:line="276" w:lineRule="auto"/>
        <w:ind w:left="709"/>
        <w:jc w:val="both"/>
        <w:textAlignment w:val="baseline"/>
        <w:rPr>
          <w:spacing w:val="2"/>
        </w:rPr>
      </w:pPr>
      <w:r>
        <w:t>Ürün 2 yıl garantili olmalıdır</w:t>
      </w:r>
    </w:p>
    <w:p w:rsidR="00E6746A" w:rsidRDefault="00E6746A" w:rsidP="00E6746A">
      <w:pPr>
        <w:jc w:val="both"/>
        <w:rPr>
          <w:b/>
        </w:rPr>
      </w:pPr>
    </w:p>
    <w:p w:rsidR="00E6746A" w:rsidRPr="00707CB0" w:rsidRDefault="00E6746A" w:rsidP="00E6746A">
      <w:pPr>
        <w:ind w:left="284"/>
        <w:jc w:val="both"/>
        <w:rPr>
          <w:b/>
        </w:rPr>
      </w:pPr>
      <w:r w:rsidRPr="00427A62">
        <w:rPr>
          <w:b/>
        </w:rPr>
        <w:t>Süt Soğutma Tankı</w:t>
      </w:r>
    </w:p>
    <w:p w:rsidR="00E6746A" w:rsidRDefault="00E6746A" w:rsidP="00E6746A">
      <w:pPr>
        <w:pStyle w:val="GvdeMetni"/>
        <w:numPr>
          <w:ilvl w:val="0"/>
          <w:numId w:val="4"/>
        </w:numPr>
        <w:ind w:right="116"/>
      </w:pPr>
      <w:r>
        <w:t xml:space="preserve">Süt Soğutma Tankı en az 200, en fazla 300 </w:t>
      </w:r>
      <w:proofErr w:type="spellStart"/>
      <w:r>
        <w:t>lt</w:t>
      </w:r>
      <w:proofErr w:type="spellEnd"/>
      <w:r>
        <w:t xml:space="preserve"> hacminde olmalıdır. </w:t>
      </w:r>
    </w:p>
    <w:p w:rsidR="00E6746A" w:rsidRPr="00447E74" w:rsidRDefault="00E6746A" w:rsidP="00E6746A">
      <w:pPr>
        <w:pStyle w:val="GvdeMetni"/>
        <w:numPr>
          <w:ilvl w:val="0"/>
          <w:numId w:val="4"/>
        </w:numPr>
        <w:ind w:right="116"/>
      </w:pPr>
      <w:r>
        <w:t xml:space="preserve">Süt Soğutma Tankı motor voltajı </w:t>
      </w:r>
      <w:proofErr w:type="spellStart"/>
      <w:r>
        <w:t>monofaz</w:t>
      </w:r>
      <w:proofErr w:type="spellEnd"/>
      <w:r>
        <w:t xml:space="preserve"> ve</w:t>
      </w:r>
      <w:r w:rsidRPr="00314C5F">
        <w:rPr>
          <w:spacing w:val="2"/>
        </w:rPr>
        <w:t xml:space="preserve"> 220</w:t>
      </w:r>
      <w:r>
        <w:rPr>
          <w:spacing w:val="2"/>
        </w:rPr>
        <w:t>-240</w:t>
      </w:r>
      <w:r w:rsidRPr="00314C5F">
        <w:rPr>
          <w:spacing w:val="2"/>
        </w:rPr>
        <w:t xml:space="preserve"> V/50 Hz olmalıdır</w:t>
      </w:r>
      <w:r>
        <w:rPr>
          <w:spacing w:val="2"/>
        </w:rPr>
        <w:t>.</w:t>
      </w:r>
    </w:p>
    <w:p w:rsidR="00E6746A" w:rsidRDefault="00E6746A" w:rsidP="00E6746A">
      <w:pPr>
        <w:pStyle w:val="GvdeMetni"/>
        <w:numPr>
          <w:ilvl w:val="0"/>
          <w:numId w:val="4"/>
        </w:numPr>
        <w:ind w:right="116"/>
      </w:pPr>
      <w:r w:rsidRPr="00696B0E">
        <w:t xml:space="preserve">Karıştırıcı motor gücü en az 25 W ve 21 d/d </w:t>
      </w:r>
      <w:proofErr w:type="spellStart"/>
      <w:r w:rsidRPr="00696B0E">
        <w:t>redüktör</w:t>
      </w:r>
      <w:proofErr w:type="spellEnd"/>
      <w:r w:rsidRPr="00696B0E">
        <w:t xml:space="preserve"> olmalıdır.</w:t>
      </w:r>
      <w:r>
        <w:t xml:space="preserve"> </w:t>
      </w:r>
    </w:p>
    <w:p w:rsidR="00E6746A" w:rsidRDefault="00E6746A" w:rsidP="00E6746A">
      <w:pPr>
        <w:pStyle w:val="GvdeMetni"/>
        <w:numPr>
          <w:ilvl w:val="0"/>
          <w:numId w:val="4"/>
        </w:numPr>
        <w:ind w:right="116"/>
      </w:pPr>
      <w:r>
        <w:t>Dikey veya yatay olabilir</w:t>
      </w:r>
      <w:r w:rsidRPr="00696B0E">
        <w:t xml:space="preserve">. </w:t>
      </w:r>
    </w:p>
    <w:p w:rsidR="00E6746A" w:rsidRDefault="00E6746A" w:rsidP="00E6746A">
      <w:pPr>
        <w:pStyle w:val="GvdeMetni"/>
        <w:numPr>
          <w:ilvl w:val="0"/>
          <w:numId w:val="4"/>
        </w:numPr>
        <w:ind w:right="116"/>
      </w:pPr>
      <w:r w:rsidRPr="00696B0E">
        <w:t xml:space="preserve">Komple AISI 304 kalite paslanmaz çelik olmalıdır. </w:t>
      </w:r>
    </w:p>
    <w:p w:rsidR="00E6746A" w:rsidRDefault="00E6746A" w:rsidP="00E6746A">
      <w:pPr>
        <w:pStyle w:val="GvdeMetni"/>
        <w:numPr>
          <w:ilvl w:val="0"/>
          <w:numId w:val="4"/>
        </w:numPr>
        <w:ind w:right="116"/>
      </w:pPr>
      <w:r w:rsidRPr="00696B0E">
        <w:t>Boşaltma sırasında içerisinde sıfır sıvı kalacak şekilde</w:t>
      </w:r>
      <w:r>
        <w:t xml:space="preserve"> </w:t>
      </w:r>
      <w:proofErr w:type="gramStart"/>
      <w:r>
        <w:t>dizayn</w:t>
      </w:r>
      <w:r w:rsidR="008E331D">
        <w:t xml:space="preserve"> </w:t>
      </w:r>
      <w:r>
        <w:t>edilmiş</w:t>
      </w:r>
      <w:proofErr w:type="gramEnd"/>
      <w:r w:rsidRPr="00696B0E">
        <w:t xml:space="preserve"> olmalıdır. </w:t>
      </w:r>
    </w:p>
    <w:p w:rsidR="00E6746A" w:rsidRDefault="00E6746A" w:rsidP="00E6746A">
      <w:pPr>
        <w:pStyle w:val="GvdeMetni"/>
        <w:numPr>
          <w:ilvl w:val="0"/>
          <w:numId w:val="4"/>
        </w:numPr>
        <w:ind w:right="116"/>
      </w:pPr>
      <w:r w:rsidRPr="00696B0E">
        <w:t>Ayaklar ayarlanabilir olmalıdır.</w:t>
      </w:r>
    </w:p>
    <w:p w:rsidR="00E6746A" w:rsidRDefault="00E6746A" w:rsidP="00E6746A">
      <w:pPr>
        <w:pStyle w:val="GvdeMetni"/>
        <w:numPr>
          <w:ilvl w:val="0"/>
          <w:numId w:val="4"/>
        </w:numPr>
        <w:ind w:right="116"/>
      </w:pPr>
      <w:r>
        <w:t>Süt soğutma tankı çift cidarlı olmalıdır.</w:t>
      </w:r>
    </w:p>
    <w:p w:rsidR="00E6746A" w:rsidRDefault="00E6746A" w:rsidP="00E6746A">
      <w:pPr>
        <w:pStyle w:val="NormalWeb"/>
        <w:numPr>
          <w:ilvl w:val="0"/>
          <w:numId w:val="4"/>
        </w:numPr>
        <w:shd w:val="clear" w:color="auto" w:fill="FFFFFF"/>
        <w:spacing w:before="0" w:beforeAutospacing="0" w:after="120" w:afterAutospacing="0" w:line="276" w:lineRule="auto"/>
        <w:ind w:right="116"/>
        <w:jc w:val="both"/>
        <w:textAlignment w:val="baseline"/>
      </w:pPr>
      <w:r>
        <w:t>Ürün 2 yıl garantili olmalıdır.</w:t>
      </w:r>
      <w:bookmarkStart w:id="0" w:name="_GoBack"/>
      <w:bookmarkEnd w:id="0"/>
    </w:p>
    <w:p w:rsidR="00E6746A" w:rsidRDefault="00E6746A" w:rsidP="00E6746A">
      <w:pPr>
        <w:pStyle w:val="GvdeMetni"/>
        <w:ind w:left="284" w:right="116"/>
      </w:pPr>
    </w:p>
    <w:p w:rsidR="00E6746A" w:rsidRDefault="00E6746A" w:rsidP="00E6746A">
      <w:pPr>
        <w:pStyle w:val="GvdeMetni"/>
        <w:ind w:left="284" w:right="116"/>
      </w:pPr>
    </w:p>
    <w:p w:rsidR="00E6746A" w:rsidRDefault="00E6746A" w:rsidP="00E6746A">
      <w:pPr>
        <w:pStyle w:val="GvdeMetni"/>
        <w:ind w:right="116"/>
      </w:pPr>
    </w:p>
    <w:p w:rsidR="00E6746A" w:rsidRDefault="00E6746A" w:rsidP="00E6746A">
      <w:pPr>
        <w:pStyle w:val="GvdeMetni"/>
        <w:ind w:right="116"/>
      </w:pPr>
    </w:p>
    <w:p w:rsidR="00E6746A" w:rsidRDefault="00E6746A" w:rsidP="00E6746A">
      <w:pPr>
        <w:jc w:val="center"/>
        <w:rPr>
          <w:rFonts w:eastAsia="Calibri"/>
          <w:b/>
        </w:rPr>
      </w:pPr>
    </w:p>
    <w:p w:rsidR="00E6746A" w:rsidRPr="005B29A1" w:rsidRDefault="00E6746A" w:rsidP="00E6746A">
      <w:pPr>
        <w:jc w:val="center"/>
        <w:rPr>
          <w:rFonts w:eastAsia="Calibri"/>
          <w:b/>
        </w:rPr>
      </w:pPr>
      <w:r w:rsidRPr="005B29A1">
        <w:rPr>
          <w:rFonts w:eastAsia="Calibri"/>
          <w:b/>
        </w:rPr>
        <w:t>GÖRÜNÜRLÜK PLAKASI TEKNİK ÖZELLİKLERİ</w:t>
      </w:r>
    </w:p>
    <w:p w:rsidR="00E6746A" w:rsidRDefault="00E6746A" w:rsidP="00E6746A">
      <w:pPr>
        <w:rPr>
          <w:rFonts w:eastAsia="Calibri"/>
          <w:b/>
        </w:rPr>
      </w:pPr>
    </w:p>
    <w:p w:rsidR="00E6746A" w:rsidRPr="005B29A1" w:rsidRDefault="00E6746A" w:rsidP="00E6746A">
      <w:pPr>
        <w:ind w:firstLine="708"/>
        <w:jc w:val="both"/>
        <w:rPr>
          <w:rFonts w:eastAsia="Calibri"/>
        </w:rPr>
      </w:pPr>
      <w:r w:rsidRPr="005B29A1">
        <w:rPr>
          <w:bCs/>
          <w:color w:val="212121"/>
        </w:rPr>
        <w:t xml:space="preserve">Alınan makinelerin ölçüsüne uygun boyutta bir tanıtım plakası makinenin görülen bir yerine yerleştirilir. </w:t>
      </w:r>
      <w:r w:rsidRPr="00644973">
        <w:t xml:space="preserve">Görünürlükte, </w:t>
      </w:r>
      <w:r>
        <w:t>plaka üzerine Bakanlık, I</w:t>
      </w:r>
      <w:r w:rsidRPr="00644973">
        <w:t>FAD ve Proje logosu yerleştirilecek ve “</w:t>
      </w:r>
      <w:r>
        <w:t xml:space="preserve">Bu makine </w:t>
      </w:r>
      <w:r w:rsidRPr="00644973">
        <w:rPr>
          <w:i/>
        </w:rPr>
        <w:t xml:space="preserve">Tarım ve Orman Bakanlığı tarafından yürütülen KDAK Projesi finansmanı ile </w:t>
      </w:r>
      <w:r>
        <w:rPr>
          <w:i/>
        </w:rPr>
        <w:t>alınmıştır</w:t>
      </w:r>
      <w:r w:rsidRPr="00644973">
        <w:rPr>
          <w:i/>
        </w:rPr>
        <w:t xml:space="preserve">.” </w:t>
      </w:r>
      <w:r w:rsidRPr="00644973">
        <w:t>ibaresi yer alacaktır.</w:t>
      </w:r>
      <w:r>
        <w:t xml:space="preserve"> </w:t>
      </w:r>
      <w:r>
        <w:rPr>
          <w:bCs/>
          <w:color w:val="212121"/>
        </w:rPr>
        <w:t>Görünürlük plakasında yer alan yazı</w:t>
      </w:r>
      <w:r w:rsidRPr="005B29A1">
        <w:rPr>
          <w:bCs/>
          <w:color w:val="212121"/>
        </w:rPr>
        <w:t xml:space="preserve"> ve proje </w:t>
      </w:r>
      <w:proofErr w:type="gramStart"/>
      <w:r w:rsidRPr="005B29A1">
        <w:rPr>
          <w:bCs/>
          <w:color w:val="212121"/>
        </w:rPr>
        <w:t>logoları</w:t>
      </w:r>
      <w:proofErr w:type="gramEnd"/>
      <w:r w:rsidRPr="005B29A1">
        <w:rPr>
          <w:bCs/>
          <w:color w:val="212121"/>
        </w:rPr>
        <w:t xml:space="preserve"> uzun ömürlü, suda çözünmeyen boya ile yazılacaktır. Yazı rengine ve </w:t>
      </w:r>
      <w:proofErr w:type="gramStart"/>
      <w:r w:rsidRPr="005B29A1">
        <w:rPr>
          <w:bCs/>
          <w:color w:val="212121"/>
        </w:rPr>
        <w:t>logolara</w:t>
      </w:r>
      <w:proofErr w:type="gramEnd"/>
      <w:r w:rsidRPr="005B29A1">
        <w:rPr>
          <w:bCs/>
          <w:color w:val="212121"/>
        </w:rPr>
        <w:t xml:space="preserve"> İdare karar verecektir. Plaka yüklenici firma tarafından yapılacaktır.</w:t>
      </w:r>
    </w:p>
    <w:p w:rsidR="00E6746A" w:rsidRDefault="00E6746A" w:rsidP="00E6746A">
      <w:pPr>
        <w:spacing w:line="0" w:lineRule="atLeast"/>
        <w:jc w:val="center"/>
      </w:pPr>
    </w:p>
    <w:p w:rsidR="00E6746A" w:rsidRDefault="00E6746A" w:rsidP="00E6746A">
      <w:pPr>
        <w:spacing w:line="0" w:lineRule="atLeast"/>
        <w:rPr>
          <w:rFonts w:eastAsia="Calibri"/>
          <w:b/>
        </w:rPr>
      </w:pPr>
    </w:p>
    <w:p w:rsidR="00E6746A" w:rsidRDefault="00E6746A" w:rsidP="00E6746A">
      <w:pPr>
        <w:spacing w:line="0" w:lineRule="atLeast"/>
        <w:rPr>
          <w:rFonts w:eastAsia="Calibri"/>
          <w:b/>
        </w:rPr>
      </w:pPr>
    </w:p>
    <w:p w:rsidR="00E6746A" w:rsidRDefault="00E6746A" w:rsidP="00E6746A">
      <w:pPr>
        <w:tabs>
          <w:tab w:val="left" w:pos="624"/>
          <w:tab w:val="left" w:pos="1248"/>
          <w:tab w:val="left" w:pos="1872"/>
          <w:tab w:val="left" w:pos="3705"/>
        </w:tabs>
        <w:rPr>
          <w:b/>
        </w:rPr>
      </w:pPr>
      <w:r>
        <w:rPr>
          <w:b/>
        </w:rPr>
        <w:t>Kullanılacak Logolar</w:t>
      </w:r>
    </w:p>
    <w:p w:rsidR="00E6746A" w:rsidRDefault="00E6746A" w:rsidP="00E6746A">
      <w:pPr>
        <w:tabs>
          <w:tab w:val="left" w:pos="624"/>
          <w:tab w:val="left" w:pos="1248"/>
          <w:tab w:val="left" w:pos="1872"/>
          <w:tab w:val="left" w:pos="3705"/>
        </w:tabs>
        <w:jc w:val="center"/>
        <w:rPr>
          <w:b/>
        </w:rPr>
      </w:pPr>
      <w:r>
        <w:rPr>
          <w:noProof/>
        </w:rPr>
        <w:drawing>
          <wp:anchor distT="0" distB="0" distL="114300" distR="114300" simplePos="0" relativeHeight="251660288" behindDoc="0" locked="0" layoutInCell="1" allowOverlap="1">
            <wp:simplePos x="0" y="0"/>
            <wp:positionH relativeFrom="column">
              <wp:posOffset>1609725</wp:posOffset>
            </wp:positionH>
            <wp:positionV relativeFrom="paragraph">
              <wp:posOffset>10795</wp:posOffset>
            </wp:positionV>
            <wp:extent cx="1369695" cy="11811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69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4490085</wp:posOffset>
            </wp:positionH>
            <wp:positionV relativeFrom="paragraph">
              <wp:posOffset>104775</wp:posOffset>
            </wp:positionV>
            <wp:extent cx="2020570" cy="101346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57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3299460</wp:posOffset>
            </wp:positionH>
            <wp:positionV relativeFrom="paragraph">
              <wp:posOffset>70485</wp:posOffset>
            </wp:positionV>
            <wp:extent cx="1047750" cy="104775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231140</wp:posOffset>
            </wp:positionH>
            <wp:positionV relativeFrom="paragraph">
              <wp:posOffset>153670</wp:posOffset>
            </wp:positionV>
            <wp:extent cx="858520" cy="85852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46A" w:rsidRDefault="00E6746A" w:rsidP="00E6746A">
      <w:pPr>
        <w:tabs>
          <w:tab w:val="left" w:pos="624"/>
          <w:tab w:val="left" w:pos="1248"/>
          <w:tab w:val="left" w:pos="1872"/>
          <w:tab w:val="left" w:pos="3705"/>
        </w:tabs>
        <w:jc w:val="center"/>
        <w:rPr>
          <w:b/>
        </w:rPr>
      </w:pPr>
    </w:p>
    <w:p w:rsidR="00E6746A" w:rsidRDefault="00E6746A" w:rsidP="00E6746A">
      <w:pPr>
        <w:tabs>
          <w:tab w:val="left" w:pos="624"/>
          <w:tab w:val="left" w:pos="1248"/>
          <w:tab w:val="left" w:pos="1872"/>
          <w:tab w:val="left" w:pos="3705"/>
        </w:tabs>
        <w:jc w:val="center"/>
        <w:rPr>
          <w:b/>
        </w:rPr>
      </w:pPr>
    </w:p>
    <w:p w:rsidR="00E6746A" w:rsidRDefault="00E6746A" w:rsidP="00E6746A">
      <w:pPr>
        <w:tabs>
          <w:tab w:val="left" w:pos="624"/>
          <w:tab w:val="left" w:pos="1248"/>
          <w:tab w:val="left" w:pos="1872"/>
          <w:tab w:val="left" w:pos="3705"/>
        </w:tabs>
        <w:jc w:val="center"/>
        <w:rPr>
          <w:b/>
        </w:rPr>
      </w:pPr>
    </w:p>
    <w:p w:rsidR="00E6746A" w:rsidRDefault="00E6746A" w:rsidP="00E6746A">
      <w:pPr>
        <w:spacing w:line="0" w:lineRule="atLeast"/>
        <w:rPr>
          <w:rFonts w:eastAsia="Calibri"/>
          <w:b/>
        </w:rPr>
      </w:pPr>
    </w:p>
    <w:p w:rsidR="00E6746A" w:rsidRDefault="00E6746A" w:rsidP="00E6746A">
      <w:pPr>
        <w:spacing w:line="0" w:lineRule="atLeast"/>
        <w:jc w:val="center"/>
        <w:rPr>
          <w:rFonts w:eastAsia="Calibri"/>
          <w:b/>
        </w:rPr>
      </w:pPr>
    </w:p>
    <w:p w:rsidR="00E6746A" w:rsidRDefault="00E6746A" w:rsidP="00E6746A">
      <w:pPr>
        <w:spacing w:line="0" w:lineRule="atLeast"/>
        <w:jc w:val="center"/>
        <w:rPr>
          <w:rFonts w:eastAsia="Calibri"/>
          <w:b/>
        </w:rPr>
      </w:pPr>
    </w:p>
    <w:p w:rsidR="00E6746A" w:rsidRDefault="00E6746A" w:rsidP="00E6746A">
      <w:pPr>
        <w:spacing w:line="0" w:lineRule="atLeast"/>
        <w:jc w:val="center"/>
        <w:rPr>
          <w:rFonts w:eastAsia="Calibri"/>
          <w:b/>
        </w:rPr>
      </w:pPr>
    </w:p>
    <w:p w:rsidR="00E6746A" w:rsidRDefault="00E6746A" w:rsidP="00E6746A">
      <w:pPr>
        <w:spacing w:line="0" w:lineRule="atLeast"/>
        <w:jc w:val="center"/>
        <w:rPr>
          <w:rFonts w:eastAsia="Calibri"/>
          <w:b/>
        </w:rPr>
      </w:pPr>
    </w:p>
    <w:p w:rsidR="00E6746A" w:rsidRDefault="00E6746A" w:rsidP="00E6746A">
      <w:pPr>
        <w:spacing w:line="0" w:lineRule="atLeast"/>
        <w:jc w:val="center"/>
        <w:rPr>
          <w:rFonts w:eastAsia="Calibri"/>
          <w:b/>
        </w:rPr>
      </w:pPr>
    </w:p>
    <w:p w:rsidR="00E6746A" w:rsidRDefault="00E6746A" w:rsidP="00E6746A">
      <w:pPr>
        <w:spacing w:line="0" w:lineRule="atLeast"/>
        <w:jc w:val="center"/>
        <w:rPr>
          <w:rFonts w:eastAsia="Calibri"/>
          <w:b/>
        </w:rPr>
      </w:pPr>
    </w:p>
    <w:p w:rsidR="00E6746A" w:rsidRDefault="00E6746A" w:rsidP="00E6746A">
      <w:pPr>
        <w:spacing w:line="0" w:lineRule="atLeast"/>
        <w:jc w:val="center"/>
        <w:rPr>
          <w:rFonts w:eastAsia="Calibri"/>
          <w:b/>
        </w:rPr>
      </w:pPr>
    </w:p>
    <w:p w:rsidR="00E6746A" w:rsidRPr="007C6C36" w:rsidRDefault="00E6746A" w:rsidP="00E6746A">
      <w:pPr>
        <w:rPr>
          <w:b/>
        </w:rPr>
      </w:pPr>
    </w:p>
    <w:p w:rsidR="00E6746A" w:rsidRDefault="00E6746A" w:rsidP="00E6746A">
      <w:pPr>
        <w:rPr>
          <w:sz w:val="18"/>
          <w:szCs w:val="18"/>
        </w:rPr>
      </w:pPr>
    </w:p>
    <w:p w:rsidR="00E6746A" w:rsidRDefault="00E6746A" w:rsidP="00E6746A">
      <w:pPr>
        <w:rPr>
          <w:sz w:val="18"/>
          <w:szCs w:val="18"/>
        </w:rPr>
      </w:pPr>
    </w:p>
    <w:p w:rsidR="00E6746A" w:rsidRDefault="00E6746A" w:rsidP="00E6746A">
      <w:pPr>
        <w:rPr>
          <w:sz w:val="18"/>
          <w:szCs w:val="18"/>
        </w:rPr>
      </w:pPr>
    </w:p>
    <w:p w:rsidR="00E6746A" w:rsidRDefault="00E6746A" w:rsidP="00E6746A">
      <w:pPr>
        <w:rPr>
          <w:sz w:val="18"/>
          <w:szCs w:val="18"/>
        </w:rPr>
      </w:pPr>
    </w:p>
    <w:p w:rsidR="00E6746A" w:rsidRPr="00624F46" w:rsidRDefault="00E6746A" w:rsidP="00E6746A">
      <w:pPr>
        <w:widowControl w:val="0"/>
        <w:tabs>
          <w:tab w:val="left" w:pos="5103"/>
        </w:tabs>
        <w:autoSpaceDE w:val="0"/>
        <w:autoSpaceDN w:val="0"/>
        <w:adjustRightInd w:val="0"/>
        <w:rPr>
          <w:rFonts w:eastAsia="Calibri"/>
          <w:b/>
        </w:rPr>
      </w:pPr>
      <w:r>
        <w:t xml:space="preserve">   </w:t>
      </w:r>
    </w:p>
    <w:p w:rsidR="00E6746A" w:rsidRDefault="00E6746A" w:rsidP="00E6746A">
      <w:pPr>
        <w:spacing w:line="0" w:lineRule="atLeast"/>
        <w:jc w:val="center"/>
        <w:rPr>
          <w:rFonts w:eastAsia="Calibri"/>
          <w:b/>
        </w:rPr>
      </w:pPr>
    </w:p>
    <w:p w:rsidR="00E6746A" w:rsidRDefault="00E6746A" w:rsidP="00E6746A">
      <w:pPr>
        <w:spacing w:line="0" w:lineRule="atLeast"/>
        <w:jc w:val="center"/>
        <w:rPr>
          <w:rFonts w:eastAsia="Calibri"/>
          <w:b/>
        </w:rPr>
      </w:pPr>
    </w:p>
    <w:p w:rsidR="00E6746A" w:rsidRDefault="00E6746A" w:rsidP="00E6746A">
      <w:pPr>
        <w:spacing w:line="0" w:lineRule="atLeast"/>
        <w:jc w:val="center"/>
        <w:rPr>
          <w:rFonts w:eastAsia="Calibri"/>
          <w:b/>
        </w:rPr>
      </w:pPr>
    </w:p>
    <w:p w:rsidR="00E6746A" w:rsidRDefault="00E6746A" w:rsidP="00E6746A">
      <w:pPr>
        <w:spacing w:line="0" w:lineRule="atLeast"/>
        <w:rPr>
          <w:rFonts w:eastAsia="Calibri"/>
          <w:b/>
        </w:rPr>
      </w:pPr>
    </w:p>
    <w:p w:rsidR="00E6746A" w:rsidRDefault="00E6746A" w:rsidP="00E6746A">
      <w:pPr>
        <w:spacing w:line="0" w:lineRule="atLeast"/>
        <w:rPr>
          <w:rFonts w:eastAsia="Calibri"/>
          <w:b/>
        </w:rPr>
      </w:pPr>
    </w:p>
    <w:p w:rsidR="00E6746A" w:rsidRDefault="00E6746A" w:rsidP="00E6746A">
      <w:pPr>
        <w:spacing w:line="0" w:lineRule="atLeast"/>
        <w:jc w:val="center"/>
        <w:rPr>
          <w:rFonts w:eastAsia="Calibri"/>
          <w:b/>
        </w:rPr>
      </w:pPr>
      <w:r w:rsidRPr="0089697E">
        <w:rPr>
          <w:rFonts w:eastAsia="Calibri"/>
          <w:b/>
        </w:rPr>
        <w:t>BÜYÜKBAŞ HAYVANCILIK DESTEK PAKETİ</w:t>
      </w:r>
      <w:r w:rsidRPr="004633BD">
        <w:rPr>
          <w:rFonts w:eastAsia="Calibri"/>
          <w:b/>
        </w:rPr>
        <w:t xml:space="preserve"> </w:t>
      </w:r>
    </w:p>
    <w:p w:rsidR="00E6746A" w:rsidRPr="004633BD" w:rsidRDefault="00E6746A" w:rsidP="00E6746A">
      <w:pPr>
        <w:spacing w:line="0" w:lineRule="atLeast"/>
        <w:jc w:val="center"/>
        <w:rPr>
          <w:rFonts w:eastAsia="Calibri"/>
          <w:b/>
        </w:rPr>
      </w:pPr>
      <w:r w:rsidRPr="004633BD">
        <w:rPr>
          <w:rFonts w:eastAsia="Calibri"/>
          <w:b/>
        </w:rPr>
        <w:t>İDARİ ŞARTNAME</w:t>
      </w:r>
    </w:p>
    <w:p w:rsidR="00E6746A" w:rsidRPr="004633BD" w:rsidRDefault="00E6746A" w:rsidP="00E6746A">
      <w:pPr>
        <w:spacing w:line="0" w:lineRule="atLeast"/>
        <w:jc w:val="center"/>
      </w:pPr>
    </w:p>
    <w:p w:rsidR="00E6746A" w:rsidRPr="00806338" w:rsidRDefault="00E6746A" w:rsidP="00E6746A">
      <w:pPr>
        <w:pStyle w:val="NoSpacing3"/>
        <w:numPr>
          <w:ilvl w:val="0"/>
          <w:numId w:val="5"/>
        </w:numPr>
        <w:spacing w:after="120" w:line="25" w:lineRule="atLeast"/>
        <w:jc w:val="both"/>
        <w:rPr>
          <w:sz w:val="24"/>
          <w:szCs w:val="24"/>
        </w:rPr>
      </w:pPr>
      <w:r w:rsidRPr="00E6746A">
        <w:rPr>
          <w:rFonts w:ascii="Times New Roman" w:eastAsia="Times New Roman" w:hAnsi="Times New Roman" w:cs="Times New Roman"/>
          <w:sz w:val="24"/>
          <w:szCs w:val="24"/>
          <w:lang w:eastAsia="tr-TR"/>
        </w:rPr>
        <w:t>Yüklenici firma anahtar teslimi olacak makinelerin kurulum ve montaj işlerini yapacaktır</w:t>
      </w:r>
      <w:r w:rsidRPr="00317C50">
        <w:rPr>
          <w:sz w:val="24"/>
          <w:szCs w:val="24"/>
        </w:rPr>
        <w:t>.</w:t>
      </w:r>
    </w:p>
    <w:p w:rsidR="00E6746A" w:rsidRPr="006B0997" w:rsidRDefault="00E6746A" w:rsidP="00E6746A">
      <w:pPr>
        <w:pStyle w:val="NoSpacing2"/>
        <w:numPr>
          <w:ilvl w:val="0"/>
          <w:numId w:val="5"/>
        </w:numPr>
        <w:spacing w:line="0" w:lineRule="atLeast"/>
        <w:jc w:val="both"/>
        <w:rPr>
          <w:sz w:val="24"/>
          <w:szCs w:val="24"/>
        </w:rPr>
      </w:pPr>
      <w:r w:rsidRPr="006B0997">
        <w:rPr>
          <w:sz w:val="24"/>
          <w:szCs w:val="24"/>
        </w:rPr>
        <w:t xml:space="preserve">Alınan makine ve </w:t>
      </w:r>
      <w:proofErr w:type="gramStart"/>
      <w:r w:rsidRPr="006B0997">
        <w:rPr>
          <w:sz w:val="24"/>
          <w:szCs w:val="24"/>
        </w:rPr>
        <w:t>ekipmanlar</w:t>
      </w:r>
      <w:proofErr w:type="gramEnd"/>
      <w:r w:rsidRPr="006B0997">
        <w:rPr>
          <w:sz w:val="24"/>
          <w:szCs w:val="24"/>
        </w:rPr>
        <w:t xml:space="preserve"> eksiksiz ve çalışır olarak yararlanıcı</w:t>
      </w:r>
      <w:r>
        <w:rPr>
          <w:sz w:val="24"/>
          <w:szCs w:val="24"/>
        </w:rPr>
        <w:t>nın</w:t>
      </w:r>
      <w:r w:rsidRPr="006B0997">
        <w:rPr>
          <w:sz w:val="24"/>
          <w:szCs w:val="24"/>
        </w:rPr>
        <w:t xml:space="preserve"> </w:t>
      </w:r>
      <w:r>
        <w:rPr>
          <w:sz w:val="24"/>
          <w:szCs w:val="24"/>
        </w:rPr>
        <w:t xml:space="preserve">belirtmiş olduğu </w:t>
      </w:r>
      <w:r w:rsidRPr="006B0997">
        <w:rPr>
          <w:sz w:val="24"/>
          <w:szCs w:val="24"/>
        </w:rPr>
        <w:t>işlet</w:t>
      </w:r>
      <w:r>
        <w:rPr>
          <w:sz w:val="24"/>
          <w:szCs w:val="24"/>
        </w:rPr>
        <w:t>me adresine</w:t>
      </w:r>
      <w:r w:rsidRPr="006B0997">
        <w:rPr>
          <w:sz w:val="24"/>
          <w:szCs w:val="24"/>
        </w:rPr>
        <w:t xml:space="preserve"> teslim edilecektir.</w:t>
      </w:r>
    </w:p>
    <w:p w:rsidR="00E6746A" w:rsidRPr="006B0997" w:rsidRDefault="00E6746A" w:rsidP="00E6746A">
      <w:pPr>
        <w:pStyle w:val="NoSpacing2"/>
        <w:numPr>
          <w:ilvl w:val="0"/>
          <w:numId w:val="5"/>
        </w:numPr>
        <w:spacing w:line="0" w:lineRule="atLeast"/>
        <w:ind w:left="641" w:hanging="357"/>
        <w:jc w:val="both"/>
        <w:rPr>
          <w:sz w:val="24"/>
          <w:szCs w:val="24"/>
        </w:rPr>
      </w:pPr>
      <w:r w:rsidRPr="006B0997">
        <w:rPr>
          <w:sz w:val="24"/>
          <w:szCs w:val="24"/>
        </w:rPr>
        <w:t xml:space="preserve">Yüklenici tarafından teslim edilen makine </w:t>
      </w:r>
      <w:proofErr w:type="gramStart"/>
      <w:r w:rsidRPr="006B0997">
        <w:rPr>
          <w:sz w:val="24"/>
          <w:szCs w:val="24"/>
        </w:rPr>
        <w:t>ekipmanların</w:t>
      </w:r>
      <w:proofErr w:type="gramEnd"/>
      <w:r w:rsidRPr="006B0997">
        <w:rPr>
          <w:sz w:val="24"/>
          <w:szCs w:val="24"/>
        </w:rPr>
        <w:t xml:space="preserve"> kullanımıyla ilgili yararlanıcıya eğitim verilecektir.</w:t>
      </w:r>
    </w:p>
    <w:p w:rsidR="00E6746A" w:rsidRDefault="00E6746A" w:rsidP="00E6746A">
      <w:pPr>
        <w:numPr>
          <w:ilvl w:val="0"/>
          <w:numId w:val="5"/>
        </w:numPr>
        <w:spacing w:line="0" w:lineRule="atLeast"/>
        <w:ind w:left="641" w:hanging="357"/>
        <w:jc w:val="both"/>
      </w:pPr>
      <w:r w:rsidRPr="0089697E">
        <w:t>Büyükbaş Hayvancılık Destek Paketi</w:t>
      </w:r>
      <w:r w:rsidRPr="006B0997">
        <w:t xml:space="preserve"> ile ilgili olarak </w:t>
      </w:r>
      <w:r>
        <w:t>n</w:t>
      </w:r>
      <w:r w:rsidRPr="006B0997">
        <w:t xml:space="preserve">akliye ve işçilik </w:t>
      </w:r>
      <w:proofErr w:type="gramStart"/>
      <w:r w:rsidRPr="006B0997">
        <w:t>dahil</w:t>
      </w:r>
      <w:proofErr w:type="gramEnd"/>
      <w:r w:rsidRPr="006B0997">
        <w:t xml:space="preserve"> tüm kurulum giderleri yükleniciye ait olacaktır. Kargo veya benzer aracı nakil unsurları ile yapılan gönderimler sırasında oluşabilecek zarar ve ziyan yükleniciye aittir. </w:t>
      </w:r>
    </w:p>
    <w:p w:rsidR="00E6746A" w:rsidRPr="006B0997" w:rsidRDefault="00E6746A" w:rsidP="00E6746A">
      <w:pPr>
        <w:numPr>
          <w:ilvl w:val="0"/>
          <w:numId w:val="5"/>
        </w:numPr>
        <w:spacing w:line="0" w:lineRule="atLeast"/>
        <w:ind w:left="641" w:hanging="357"/>
        <w:jc w:val="both"/>
      </w:pPr>
      <w:r w:rsidRPr="006B0997">
        <w:t>Alınacak güvenlik önlemleri ve iş güvenliği yüklenicinin sorumluluğunda olacaktır.</w:t>
      </w:r>
    </w:p>
    <w:p w:rsidR="00E6746A" w:rsidRPr="006B0997" w:rsidRDefault="00E6746A" w:rsidP="00E6746A">
      <w:pPr>
        <w:pStyle w:val="NoSpacing2"/>
        <w:numPr>
          <w:ilvl w:val="0"/>
          <w:numId w:val="5"/>
        </w:numPr>
        <w:spacing w:line="0" w:lineRule="atLeast"/>
        <w:ind w:left="641" w:hanging="357"/>
        <w:jc w:val="both"/>
        <w:rPr>
          <w:sz w:val="24"/>
          <w:szCs w:val="24"/>
        </w:rPr>
      </w:pPr>
      <w:r w:rsidRPr="006B0997">
        <w:rPr>
          <w:sz w:val="24"/>
          <w:szCs w:val="24"/>
        </w:rPr>
        <w:t xml:space="preserve">Teslim edilecek makine </w:t>
      </w:r>
      <w:proofErr w:type="gramStart"/>
      <w:r w:rsidRPr="006B0997">
        <w:rPr>
          <w:sz w:val="24"/>
          <w:szCs w:val="24"/>
        </w:rPr>
        <w:t>ekipmanların</w:t>
      </w:r>
      <w:proofErr w:type="gramEnd"/>
      <w:r w:rsidRPr="006B0997">
        <w:rPr>
          <w:sz w:val="24"/>
          <w:szCs w:val="24"/>
        </w:rPr>
        <w:t xml:space="preserve"> kusurlu ve hatalı olması durumunda yüklenici malzemeyi yenisiyle değiştirecektir.</w:t>
      </w:r>
    </w:p>
    <w:p w:rsidR="00E6746A" w:rsidRDefault="00E6746A" w:rsidP="00E6746A">
      <w:pPr>
        <w:pStyle w:val="NoSpacing2"/>
        <w:numPr>
          <w:ilvl w:val="0"/>
          <w:numId w:val="5"/>
        </w:numPr>
        <w:spacing w:line="25" w:lineRule="atLeast"/>
        <w:ind w:left="641" w:hanging="357"/>
        <w:jc w:val="both"/>
        <w:rPr>
          <w:sz w:val="24"/>
          <w:szCs w:val="24"/>
        </w:rPr>
      </w:pPr>
      <w:r w:rsidRPr="006B0997">
        <w:rPr>
          <w:sz w:val="24"/>
          <w:szCs w:val="24"/>
        </w:rPr>
        <w:t>Alınan makinelerin ölçüsüne uygun boyutta bir tanıtım plakası makinenin görülen yerine yerleştirilir. Plaka, yüklenici firma tarafından teknik şartnamede belirtilen özelliklerde yapılacaktır.</w:t>
      </w:r>
    </w:p>
    <w:p w:rsidR="00E6746A" w:rsidRDefault="00E6746A" w:rsidP="00E6746A">
      <w:pPr>
        <w:pStyle w:val="NoSpacing2"/>
        <w:spacing w:line="25" w:lineRule="atLeast"/>
        <w:jc w:val="both"/>
        <w:rPr>
          <w:sz w:val="24"/>
          <w:szCs w:val="24"/>
        </w:rPr>
      </w:pPr>
    </w:p>
    <w:p w:rsidR="00E6746A" w:rsidRDefault="00E6746A" w:rsidP="00E6746A">
      <w:pPr>
        <w:pStyle w:val="NoSpacing2"/>
        <w:spacing w:line="25" w:lineRule="atLeast"/>
        <w:jc w:val="both"/>
        <w:rPr>
          <w:sz w:val="24"/>
          <w:szCs w:val="24"/>
        </w:rPr>
      </w:pPr>
    </w:p>
    <w:p w:rsidR="00E6746A" w:rsidRDefault="00E6746A" w:rsidP="00E6746A">
      <w:pPr>
        <w:pStyle w:val="NoSpacing2"/>
        <w:spacing w:line="25" w:lineRule="atLeast"/>
        <w:jc w:val="both"/>
        <w:rPr>
          <w:sz w:val="24"/>
          <w:szCs w:val="24"/>
        </w:rPr>
      </w:pPr>
    </w:p>
    <w:p w:rsidR="00E6746A" w:rsidRDefault="00E6746A" w:rsidP="00E6746A">
      <w:pPr>
        <w:pStyle w:val="NoSpacing2"/>
        <w:spacing w:line="25" w:lineRule="atLeast"/>
        <w:jc w:val="both"/>
        <w:rPr>
          <w:sz w:val="24"/>
          <w:szCs w:val="24"/>
        </w:rPr>
      </w:pPr>
    </w:p>
    <w:p w:rsidR="00E6746A" w:rsidRDefault="00E6746A" w:rsidP="00E6746A">
      <w:pPr>
        <w:spacing w:line="0" w:lineRule="atLeast"/>
        <w:rPr>
          <w:rFonts w:eastAsia="Calibri"/>
          <w:b/>
        </w:rPr>
      </w:pPr>
    </w:p>
    <w:p w:rsidR="001E055B" w:rsidRDefault="001E055B"/>
    <w:sectPr w:rsidR="001E055B" w:rsidSect="00E43C96">
      <w:headerReference w:type="default" r:id="rId11"/>
      <w:footerReference w:type="even" r:id="rId12"/>
      <w:headerReference w:type="first" r:id="rId13"/>
      <w:pgSz w:w="11906" w:h="16838" w:code="9"/>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1E" w:rsidRDefault="00E6751E">
      <w:r>
        <w:separator/>
      </w:r>
    </w:p>
  </w:endnote>
  <w:endnote w:type="continuationSeparator" w:id="0">
    <w:p w:rsidR="00E6751E" w:rsidRDefault="00E6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27" w:rsidRDefault="00E6746A" w:rsidP="00DB07D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525527" w:rsidRDefault="00E6751E" w:rsidP="00DB07D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1E" w:rsidRDefault="00E6751E">
      <w:r>
        <w:separator/>
      </w:r>
    </w:p>
  </w:footnote>
  <w:footnote w:type="continuationSeparator" w:id="0">
    <w:p w:rsidR="00E6751E" w:rsidRDefault="00E6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127"/>
      <w:gridCol w:w="5953"/>
      <w:gridCol w:w="1848"/>
    </w:tblGrid>
    <w:tr w:rsidR="00525527" w:rsidRPr="00405C8F">
      <w:trPr>
        <w:trHeight w:val="480"/>
      </w:trPr>
      <w:tc>
        <w:tcPr>
          <w:tcW w:w="2127" w:type="dxa"/>
        </w:tcPr>
        <w:p w:rsidR="00525527" w:rsidRPr="00405C8F" w:rsidRDefault="00E6746A" w:rsidP="003E2980">
          <w:pPr>
            <w:ind w:left="33"/>
            <w:rPr>
              <w:b/>
              <w:sz w:val="4"/>
              <w:szCs w:val="4"/>
            </w:rPr>
          </w:pPr>
          <w:r w:rsidRPr="00BE64A0">
            <w:rPr>
              <w:b/>
              <w:noProof/>
              <w:sz w:val="4"/>
              <w:szCs w:val="4"/>
            </w:rPr>
            <w:drawing>
              <wp:inline distT="0" distB="0" distL="0" distR="0">
                <wp:extent cx="676275" cy="6762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5953" w:type="dxa"/>
          <w:vAlign w:val="bottom"/>
        </w:tcPr>
        <w:p w:rsidR="00525527" w:rsidRDefault="00E6746A" w:rsidP="003E2980">
          <w:pPr>
            <w:ind w:left="33"/>
            <w:jc w:val="center"/>
            <w:rPr>
              <w:b/>
              <w:sz w:val="32"/>
              <w:szCs w:val="32"/>
            </w:rPr>
          </w:pPr>
          <w:r>
            <w:rPr>
              <w:b/>
              <w:sz w:val="32"/>
              <w:szCs w:val="32"/>
            </w:rPr>
            <w:t>KIRSAL DEZAVANTAJLI ALANLAR KALKINMA PROJESİ</w:t>
          </w:r>
        </w:p>
        <w:p w:rsidR="00525527" w:rsidRPr="0052008E" w:rsidRDefault="00E6751E" w:rsidP="003E2980">
          <w:pPr>
            <w:ind w:left="33"/>
            <w:jc w:val="center"/>
            <w:rPr>
              <w:b/>
              <w:sz w:val="20"/>
              <w:szCs w:val="20"/>
            </w:rPr>
          </w:pPr>
        </w:p>
        <w:p w:rsidR="00525527" w:rsidRPr="00E317BB" w:rsidRDefault="00E6751E" w:rsidP="003E2980">
          <w:pPr>
            <w:ind w:left="33"/>
            <w:jc w:val="center"/>
            <w:rPr>
              <w:b/>
              <w:sz w:val="32"/>
              <w:szCs w:val="32"/>
            </w:rPr>
          </w:pPr>
        </w:p>
      </w:tc>
      <w:tc>
        <w:tcPr>
          <w:tcW w:w="1848" w:type="dxa"/>
        </w:tcPr>
        <w:p w:rsidR="00525527" w:rsidRPr="00405C8F" w:rsidRDefault="00E6746A" w:rsidP="003E2980">
          <w:pPr>
            <w:ind w:left="33"/>
            <w:jc w:val="right"/>
            <w:rPr>
              <w:b/>
              <w:sz w:val="4"/>
              <w:szCs w:val="4"/>
            </w:rPr>
          </w:pPr>
          <w:r w:rsidRPr="00BE64A0">
            <w:rPr>
              <w:b/>
              <w:noProof/>
              <w:sz w:val="4"/>
              <w:szCs w:val="4"/>
            </w:rPr>
            <w:drawing>
              <wp:inline distT="0" distB="0" distL="0" distR="0">
                <wp:extent cx="914400" cy="845185"/>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5185"/>
                        </a:xfrm>
                        <a:prstGeom prst="rect">
                          <a:avLst/>
                        </a:prstGeom>
                        <a:noFill/>
                        <a:ln>
                          <a:noFill/>
                        </a:ln>
                      </pic:spPr>
                    </pic:pic>
                  </a:graphicData>
                </a:graphic>
              </wp:inline>
            </w:drawing>
          </w:r>
        </w:p>
      </w:tc>
    </w:tr>
  </w:tbl>
  <w:p w:rsidR="00525527" w:rsidRPr="00503673" w:rsidRDefault="00E6751E" w:rsidP="00503673">
    <w:pPr>
      <w:pStyle w:val="stBilgi"/>
      <w:jc w:val="right"/>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525527" w:rsidRPr="00405C8F">
      <w:trPr>
        <w:trHeight w:val="480"/>
      </w:trPr>
      <w:tc>
        <w:tcPr>
          <w:tcW w:w="1286" w:type="dxa"/>
        </w:tcPr>
        <w:p w:rsidR="00525527" w:rsidRPr="00405C8F" w:rsidRDefault="00E6746A" w:rsidP="007C1319">
          <w:pPr>
            <w:ind w:left="33"/>
            <w:jc w:val="both"/>
            <w:rPr>
              <w:b/>
              <w:sz w:val="4"/>
              <w:szCs w:val="4"/>
            </w:rPr>
          </w:pPr>
          <w:r w:rsidRPr="00405C8F">
            <w:rPr>
              <w:noProof/>
              <w:sz w:val="4"/>
              <w:szCs w:val="4"/>
            </w:rPr>
            <w:drawing>
              <wp:inline distT="0" distB="0" distL="0" distR="0">
                <wp:extent cx="706755" cy="721995"/>
                <wp:effectExtent l="0" t="0" r="0" b="1905"/>
                <wp:docPr id="2" name="Resim 2"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21995"/>
                        </a:xfrm>
                        <a:prstGeom prst="rect">
                          <a:avLst/>
                        </a:prstGeom>
                        <a:noFill/>
                        <a:ln>
                          <a:noFill/>
                        </a:ln>
                      </pic:spPr>
                    </pic:pic>
                  </a:graphicData>
                </a:graphic>
              </wp:inline>
            </w:drawing>
          </w:r>
        </w:p>
      </w:tc>
      <w:tc>
        <w:tcPr>
          <w:tcW w:w="6794" w:type="dxa"/>
          <w:vAlign w:val="bottom"/>
        </w:tcPr>
        <w:p w:rsidR="00525527" w:rsidRDefault="00E6746A" w:rsidP="007C1319">
          <w:pPr>
            <w:ind w:left="33"/>
            <w:jc w:val="center"/>
            <w:rPr>
              <w:b/>
              <w:sz w:val="32"/>
              <w:szCs w:val="32"/>
            </w:rPr>
          </w:pPr>
          <w:r>
            <w:rPr>
              <w:b/>
              <w:sz w:val="32"/>
              <w:szCs w:val="32"/>
            </w:rPr>
            <w:t>GÖKSU TAŞELİ HAVZASI</w:t>
          </w:r>
        </w:p>
        <w:p w:rsidR="00525527" w:rsidRDefault="00E6746A" w:rsidP="007C1319">
          <w:pPr>
            <w:ind w:left="33"/>
            <w:jc w:val="center"/>
            <w:rPr>
              <w:b/>
              <w:sz w:val="32"/>
              <w:szCs w:val="32"/>
            </w:rPr>
          </w:pPr>
          <w:r>
            <w:rPr>
              <w:b/>
              <w:sz w:val="32"/>
              <w:szCs w:val="32"/>
            </w:rPr>
            <w:t>KALKINMA PROJESİ</w:t>
          </w:r>
        </w:p>
        <w:p w:rsidR="00525527" w:rsidRPr="003A59F0" w:rsidRDefault="00E6751E" w:rsidP="007C1319">
          <w:pPr>
            <w:ind w:left="33"/>
            <w:jc w:val="center"/>
            <w:rPr>
              <w:b/>
              <w:sz w:val="20"/>
              <w:szCs w:val="20"/>
            </w:rPr>
          </w:pPr>
        </w:p>
        <w:p w:rsidR="00525527" w:rsidRPr="00E317BB" w:rsidRDefault="00E6746A" w:rsidP="007C1319">
          <w:pPr>
            <w:ind w:left="33"/>
            <w:jc w:val="right"/>
            <w:rPr>
              <w:b/>
              <w:sz w:val="32"/>
              <w:szCs w:val="32"/>
            </w:rPr>
          </w:pPr>
          <w:r w:rsidRPr="00043627">
            <w:rPr>
              <w:b/>
              <w:sz w:val="20"/>
              <w:szCs w:val="20"/>
            </w:rPr>
            <w:t>Mantar Seraları Kurulumu</w:t>
          </w:r>
        </w:p>
      </w:tc>
      <w:tc>
        <w:tcPr>
          <w:tcW w:w="1848" w:type="dxa"/>
        </w:tcPr>
        <w:p w:rsidR="00525527" w:rsidRPr="00405C8F" w:rsidRDefault="00E6746A" w:rsidP="007C1319">
          <w:pPr>
            <w:ind w:left="33"/>
            <w:jc w:val="right"/>
            <w:rPr>
              <w:b/>
              <w:sz w:val="4"/>
              <w:szCs w:val="4"/>
            </w:rPr>
          </w:pPr>
          <w:r w:rsidRPr="00405C8F">
            <w:rPr>
              <w:b/>
              <w:noProof/>
              <w:sz w:val="4"/>
              <w:szCs w:val="4"/>
            </w:rPr>
            <w:drawing>
              <wp:inline distT="0" distB="0" distL="0" distR="0">
                <wp:extent cx="1014095" cy="721995"/>
                <wp:effectExtent l="0" t="0" r="0" b="1905"/>
                <wp:docPr id="1" name="Resim 1"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095" cy="721995"/>
                        </a:xfrm>
                        <a:prstGeom prst="rect">
                          <a:avLst/>
                        </a:prstGeom>
                        <a:noFill/>
                        <a:ln>
                          <a:noFill/>
                        </a:ln>
                      </pic:spPr>
                    </pic:pic>
                  </a:graphicData>
                </a:graphic>
              </wp:inline>
            </w:drawing>
          </w:r>
        </w:p>
      </w:tc>
    </w:tr>
  </w:tbl>
  <w:p w:rsidR="00525527" w:rsidRPr="00FD44A3" w:rsidRDefault="00E6751E" w:rsidP="00FD44A3">
    <w:pPr>
      <w:pStyle w:val="s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70899"/>
    <w:multiLevelType w:val="hybridMultilevel"/>
    <w:tmpl w:val="A52E5B74"/>
    <w:lvl w:ilvl="0" w:tplc="EA14AF46">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EA95FDE"/>
    <w:multiLevelType w:val="hybridMultilevel"/>
    <w:tmpl w:val="2F8EAC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51DD6146"/>
    <w:multiLevelType w:val="hybridMultilevel"/>
    <w:tmpl w:val="05E0D20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52787F7E"/>
    <w:multiLevelType w:val="hybridMultilevel"/>
    <w:tmpl w:val="880CB232"/>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D79E74F0">
      <w:start w:val="1"/>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7A3A5E18"/>
    <w:multiLevelType w:val="hybridMultilevel"/>
    <w:tmpl w:val="936AF756"/>
    <w:lvl w:ilvl="0" w:tplc="50C28D30">
      <w:start w:val="1"/>
      <w:numFmt w:val="decimal"/>
      <w:lvlText w:val="%1."/>
      <w:lvlJc w:val="left"/>
      <w:pPr>
        <w:ind w:left="644" w:hanging="360"/>
      </w:pPr>
      <w:rPr>
        <w:rFonts w:hint="default"/>
        <w:b/>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6A"/>
    <w:rsid w:val="001E055B"/>
    <w:rsid w:val="008E331D"/>
    <w:rsid w:val="00B65F88"/>
    <w:rsid w:val="00E6746A"/>
    <w:rsid w:val="00E6751E"/>
    <w:rsid w:val="00ED5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4EF8"/>
  <w15:chartTrackingRefBased/>
  <w15:docId w15:val="{7C404BD3-B692-48F5-B6B4-4CB9D07D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6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6746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746A"/>
    <w:rPr>
      <w:rFonts w:ascii="Times New Roman" w:eastAsia="Times New Roman" w:hAnsi="Times New Roman" w:cs="Times New Roman"/>
      <w:sz w:val="24"/>
      <w:szCs w:val="24"/>
      <w:u w:val="single"/>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E6746A"/>
    <w:pPr>
      <w:spacing w:before="120" w:after="120"/>
      <w:jc w:val="both"/>
    </w:pPr>
    <w:rPr>
      <w:szCs w:val="20"/>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rsid w:val="00E6746A"/>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E6746A"/>
    <w:pPr>
      <w:tabs>
        <w:tab w:val="center" w:pos="4320"/>
        <w:tab w:val="right" w:pos="8640"/>
      </w:tabs>
    </w:pPr>
  </w:style>
  <w:style w:type="character" w:customStyle="1" w:styleId="AltBilgiChar">
    <w:name w:val="Alt Bilgi Char"/>
    <w:basedOn w:val="VarsaylanParagrafYazTipi"/>
    <w:link w:val="AltBilgi"/>
    <w:uiPriority w:val="99"/>
    <w:rsid w:val="00E6746A"/>
    <w:rPr>
      <w:rFonts w:ascii="Times New Roman" w:eastAsia="Times New Roman" w:hAnsi="Times New Roman" w:cs="Times New Roman"/>
      <w:sz w:val="24"/>
      <w:szCs w:val="24"/>
      <w:lang w:eastAsia="tr-TR"/>
    </w:rPr>
  </w:style>
  <w:style w:type="character" w:styleId="SayfaNumaras">
    <w:name w:val="page number"/>
    <w:rsid w:val="00E6746A"/>
    <w:rPr>
      <w:rFonts w:cs="Times New Roman"/>
    </w:rPr>
  </w:style>
  <w:style w:type="paragraph" w:styleId="stBilgi">
    <w:name w:val="header"/>
    <w:basedOn w:val="Normal"/>
    <w:link w:val="stBilgiChar"/>
    <w:uiPriority w:val="99"/>
    <w:rsid w:val="00E6746A"/>
    <w:pPr>
      <w:tabs>
        <w:tab w:val="right" w:pos="9072"/>
      </w:tabs>
    </w:pPr>
    <w:rPr>
      <w:sz w:val="18"/>
    </w:rPr>
  </w:style>
  <w:style w:type="character" w:customStyle="1" w:styleId="stBilgiChar">
    <w:name w:val="Üst Bilgi Char"/>
    <w:basedOn w:val="VarsaylanParagrafYazTipi"/>
    <w:link w:val="stBilgi"/>
    <w:uiPriority w:val="99"/>
    <w:rsid w:val="00E6746A"/>
    <w:rPr>
      <w:rFonts w:ascii="Times New Roman" w:eastAsia="Times New Roman" w:hAnsi="Times New Roman" w:cs="Times New Roman"/>
      <w:sz w:val="18"/>
      <w:szCs w:val="24"/>
      <w:lang w:eastAsia="tr-TR"/>
    </w:rPr>
  </w:style>
  <w:style w:type="character" w:customStyle="1" w:styleId="NoSpacingChar">
    <w:name w:val="No Spacing Char"/>
    <w:link w:val="NoSpacing3"/>
    <w:uiPriority w:val="1"/>
    <w:locked/>
    <w:rsid w:val="00E6746A"/>
  </w:style>
  <w:style w:type="paragraph" w:customStyle="1" w:styleId="NoSpacing3">
    <w:name w:val="No Spacing3"/>
    <w:basedOn w:val="Normal"/>
    <w:link w:val="NoSpacingChar"/>
    <w:uiPriority w:val="1"/>
    <w:qFormat/>
    <w:rsid w:val="00E6746A"/>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746A"/>
    <w:pPr>
      <w:spacing w:before="100" w:beforeAutospacing="1" w:after="100" w:afterAutospacing="1"/>
    </w:pPr>
  </w:style>
  <w:style w:type="paragraph" w:customStyle="1" w:styleId="NoSpacing2">
    <w:name w:val="No Spacing2"/>
    <w:basedOn w:val="Normal"/>
    <w:uiPriority w:val="1"/>
    <w:qFormat/>
    <w:rsid w:val="00E674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12993A-9580-4DF1-AB5E-58E9FDBBA5DB}"/>
</file>

<file path=customXml/itemProps2.xml><?xml version="1.0" encoding="utf-8"?>
<ds:datastoreItem xmlns:ds="http://schemas.openxmlformats.org/officeDocument/2006/customXml" ds:itemID="{C0A36F89-C894-4B11-824D-DC2103E66DAB}"/>
</file>

<file path=customXml/itemProps3.xml><?xml version="1.0" encoding="utf-8"?>
<ds:datastoreItem xmlns:ds="http://schemas.openxmlformats.org/officeDocument/2006/customXml" ds:itemID="{A13754A6-2B30-4BAB-8F2B-32443D3DCF79}"/>
</file>

<file path=docProps/app.xml><?xml version="1.0" encoding="utf-8"?>
<Properties xmlns="http://schemas.openxmlformats.org/officeDocument/2006/extended-properties" xmlns:vt="http://schemas.openxmlformats.org/officeDocument/2006/docPropsVTypes">
  <Template>Normal.dotm</Template>
  <TotalTime>6</TotalTime>
  <Pages>4</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3</cp:revision>
  <dcterms:created xsi:type="dcterms:W3CDTF">2024-02-26T08:18:00Z</dcterms:created>
  <dcterms:modified xsi:type="dcterms:W3CDTF">2024-02-27T07:27:00Z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